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80" w:line="240" w:lineRule="auto"/>
        <w:rPr/>
      </w:pPr>
      <w:r w:rsidDel="00000000" w:rsidR="00000000" w:rsidRPr="00000000">
        <w:rPr>
          <w:rFonts w:ascii="Courier New" w:cs="Courier New" w:eastAsia="Courier New" w:hAnsi="Courier New"/>
          <w:smallCaps w:val="1"/>
          <w:color w:val="546e7a"/>
          <w:sz w:val="18"/>
          <w:szCs w:val="18"/>
          <w:rtl w:val="0"/>
        </w:rPr>
        <w:t xml:space="preserve">STUDENT WORKSHEET</w:t>
      </w:r>
      <w:r w:rsidDel="00000000" w:rsidR="00000000" w:rsidRPr="00000000">
        <w:rPr>
          <w:rtl w:val="0"/>
        </w:rPr>
      </w:r>
    </w:p>
    <w:p w:rsidR="00000000" w:rsidDel="00000000" w:rsidP="00000000" w:rsidRDefault="00000000" w:rsidRPr="00000000" w14:paraId="00000002">
      <w:pPr>
        <w:spacing w:after="60" w:line="240" w:lineRule="auto"/>
        <w:jc w:val="center"/>
        <w:rPr/>
      </w:pPr>
      <w:r w:rsidDel="00000000" w:rsidR="00000000" w:rsidRPr="00000000">
        <w:rPr>
          <w:b w:val="1"/>
          <w:bCs w:val="1"/>
          <w:color w:val="1b4d2e"/>
          <w:sz w:val="56"/>
          <w:szCs w:val="56"/>
          <w:rtl w:val="0"/>
        </w:rPr>
        <w:t xml:space="preserve">Caught Red-Handed: Natural Selection in Real Time</w:t>
      </w:r>
      <w:r w:rsidDel="00000000" w:rsidR="00000000" w:rsidRPr="00000000">
        <w:rPr>
          <w:rtl w:val="0"/>
        </w:rPr>
      </w:r>
    </w:p>
    <w:p w:rsidR="00000000" w:rsidDel="00000000" w:rsidP="00000000" w:rsidRDefault="00000000" w:rsidRPr="00000000" w14:paraId="00000003">
      <w:pPr>
        <w:spacing w:after="120" w:line="240" w:lineRule="auto"/>
        <w:jc w:val="center"/>
        <w:rPr>
          <w:b w:val="1"/>
          <w:bCs w:val="1"/>
          <w:color w:val="1b4d2e"/>
          <w:sz w:val="44"/>
          <w:szCs w:val="44"/>
        </w:rPr>
      </w:pPr>
      <w:r w:rsidDel="00000000" w:rsidR="00000000" w:rsidRPr="00000000">
        <w:rPr>
          <w:i w:val="1"/>
          <w:iCs w:val="1"/>
          <w:color w:val="546e7a"/>
          <w:rtl w:val="0"/>
        </w:rPr>
        <w:t xml:space="preserve">37 years of beak measurements from Daphne Major, Galápagos.</w:t>
      </w:r>
      <w:r w:rsidDel="00000000" w:rsidR="00000000" w:rsidRPr="00000000">
        <w:rPr>
          <w:rtl w:val="0"/>
        </w:rPr>
      </w:r>
    </w:p>
    <w:p w:rsidR="00000000" w:rsidDel="00000000" w:rsidP="00000000" w:rsidRDefault="00000000" w:rsidRPr="00000000" w14:paraId="00000004">
      <w:pPr>
        <w:spacing w:after="60" w:line="240" w:lineRule="auto"/>
        <w:rPr/>
      </w:pPr>
      <w:r w:rsidDel="00000000" w:rsidR="00000000" w:rsidRPr="00000000">
        <w:rPr>
          <w:rtl w:val="0"/>
        </w:rPr>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3600"/>
        <w:gridCol w:w="2800"/>
        <w:gridCol w:w="2960"/>
        <w:tblGridChange w:id="0">
          <w:tblGrid>
            <w:gridCol w:w="3600"/>
            <w:gridCol w:w="2800"/>
            <w:gridCol w:w="2960"/>
          </w:tblGrid>
        </w:tblGridChange>
      </w:tblGrid>
      <w:tr>
        <w:trPr>
          <w:cantSplit w:val="0"/>
          <w:tblHeader w:val="0"/>
        </w:trPr>
        <w:tc>
          <w:tcPr>
            <w:tcBorders>
              <w:top w:color="000000" w:space="0" w:sz="0" w:val="nil"/>
              <w:left w:color="000000" w:space="0" w:sz="0" w:val="nil"/>
              <w:bottom w:color="aaaaaa" w:space="0" w:sz="4" w:val="single"/>
              <w:right w:color="000000" w:space="0" w:sz="0" w:val="nil"/>
            </w:tcBorders>
            <w:tcMar>
              <w:top w:w="0.0" w:type="dxa"/>
              <w:left w:w="0.0" w:type="dxa"/>
              <w:bottom w:w="60.0" w:type="dxa"/>
              <w:right w:w="200.0" w:type="dxa"/>
            </w:tcMar>
          </w:tcPr>
          <w:p w:rsidR="00000000" w:rsidDel="00000000" w:rsidP="00000000" w:rsidRDefault="00000000" w:rsidRPr="00000000" w14:paraId="00000005">
            <w:pPr>
              <w:spacing w:line="240" w:lineRule="auto"/>
              <w:rPr/>
            </w:pPr>
            <w:r w:rsidDel="00000000" w:rsidR="00000000" w:rsidRPr="00000000">
              <w:rPr>
                <w:b w:val="1"/>
                <w:bCs w:val="1"/>
                <w:color w:val="1b4d2e"/>
                <w:rtl w:val="0"/>
              </w:rPr>
              <w:t xml:space="preserve">Name:</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60.0" w:type="dxa"/>
              <w:right w:w="200.0" w:type="dxa"/>
            </w:tcMar>
          </w:tcPr>
          <w:p w:rsidR="00000000" w:rsidDel="00000000" w:rsidP="00000000" w:rsidRDefault="00000000" w:rsidRPr="00000000" w14:paraId="00000006">
            <w:pPr>
              <w:spacing w:line="240" w:lineRule="auto"/>
              <w:rPr/>
            </w:pPr>
            <w:r w:rsidDel="00000000" w:rsidR="00000000" w:rsidRPr="00000000">
              <w:rPr>
                <w:b w:val="1"/>
                <w:bCs w:val="1"/>
                <w:color w:val="1b4d2e"/>
                <w:rtl w:val="0"/>
              </w:rPr>
              <w:t xml:space="preserve">Date:</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60.0" w:type="dxa"/>
              <w:right w:w="0.0" w:type="dxa"/>
            </w:tcMar>
          </w:tcPr>
          <w:p w:rsidR="00000000" w:rsidDel="00000000" w:rsidP="00000000" w:rsidRDefault="00000000" w:rsidRPr="00000000" w14:paraId="00000007">
            <w:pPr>
              <w:spacing w:line="240" w:lineRule="auto"/>
              <w:rPr/>
            </w:pPr>
            <w:r w:rsidDel="00000000" w:rsidR="00000000" w:rsidRPr="00000000">
              <w:rPr>
                <w:b w:val="1"/>
                <w:bCs w:val="1"/>
                <w:color w:val="1b4d2e"/>
                <w:rtl w:val="0"/>
              </w:rPr>
              <w:t xml:space="preserve">Period:</w:t>
            </w:r>
            <w:r w:rsidDel="00000000" w:rsidR="00000000" w:rsidRPr="00000000">
              <w:rPr>
                <w:rtl w:val="0"/>
              </w:rPr>
            </w:r>
          </w:p>
        </w:tc>
      </w:tr>
    </w:tbl>
    <w:p w:rsidR="00000000" w:rsidDel="00000000" w:rsidP="00000000" w:rsidRDefault="00000000" w:rsidRPr="00000000" w14:paraId="00000008">
      <w:pPr>
        <w:spacing w:after="160" w:line="240" w:lineRule="auto"/>
        <w:rPr/>
      </w:pPr>
      <w:r w:rsidDel="00000000" w:rsidR="00000000" w:rsidRPr="00000000">
        <w:rPr>
          <w:rtl w:val="0"/>
        </w:rPr>
      </w:r>
    </w:p>
    <w:p w:rsidR="00000000" w:rsidDel="00000000" w:rsidP="00000000" w:rsidRDefault="00000000" w:rsidRPr="00000000" w14:paraId="00000009">
      <w:pPr>
        <w:shd w:fill="1b4d2e" w:val="clear"/>
        <w:spacing w:after="80" w:line="240" w:lineRule="auto"/>
        <w:rPr/>
      </w:pPr>
      <w:r w:rsidDel="00000000" w:rsidR="00000000" w:rsidRPr="00000000">
        <w:rPr>
          <w:rFonts w:ascii="Courier New" w:cs="Courier New" w:eastAsia="Courier New" w:hAnsi="Courier New"/>
          <w:b w:val="1"/>
          <w:bCs w:val="1"/>
          <w:smallCaps w:val="1"/>
          <w:color w:val="c8e0c8"/>
          <w:sz w:val="17"/>
          <w:szCs w:val="17"/>
          <w:rtl w:val="0"/>
        </w:rPr>
        <w:t xml:space="preserve">  SECTION 1 — BACKGROUND  </w:t>
      </w:r>
      <w:r w:rsidDel="00000000" w:rsidR="00000000" w:rsidRPr="00000000">
        <w:rPr>
          <w:rtl w:val="0"/>
        </w:rPr>
      </w:r>
    </w:p>
    <w:p w:rsidR="00000000" w:rsidDel="00000000" w:rsidP="00000000" w:rsidRDefault="00000000" w:rsidRPr="00000000" w14:paraId="0000000A">
      <w:pPr>
        <w:spacing w:after="60" w:line="240" w:lineRule="auto"/>
        <w:rPr/>
      </w:pPr>
      <w:r w:rsidDel="00000000" w:rsidR="00000000" w:rsidRPr="00000000">
        <w:rPr>
          <w:rtl w:val="0"/>
        </w:rPr>
      </w:r>
    </w:p>
    <w:p w:rsidR="00000000" w:rsidDel="00000000" w:rsidP="00000000" w:rsidRDefault="00000000" w:rsidRPr="00000000" w14:paraId="0000000B">
      <w:pPr>
        <w:spacing w:after="120" w:line="240" w:lineRule="auto"/>
        <w:rPr/>
      </w:pPr>
      <w:r w:rsidDel="00000000" w:rsidR="00000000" w:rsidRPr="00000000">
        <w:rPr>
          <w:b w:val="1"/>
          <w:bCs w:val="1"/>
          <w:color w:val="1b4d2e"/>
          <w:rtl w:val="0"/>
        </w:rPr>
        <w:t xml:space="preserve">Darwin's finches and the island of Daphne Major</w:t>
      </w:r>
      <w:r w:rsidDel="00000000" w:rsidR="00000000" w:rsidRPr="00000000">
        <w:rPr>
          <w:rtl w:val="0"/>
        </w:rPr>
      </w:r>
    </w:p>
    <w:p w:rsidR="00000000" w:rsidDel="00000000" w:rsidP="00000000" w:rsidRDefault="00000000" w:rsidRPr="00000000" w14:paraId="0000000C">
      <w:pPr>
        <w:spacing w:after="40" w:line="240" w:lineRule="auto"/>
        <w:rPr/>
      </w:pPr>
      <w:r w:rsidDel="00000000" w:rsidR="00000000" w:rsidRPr="00000000">
        <w:rPr>
          <w:rtl w:val="0"/>
        </w:rPr>
      </w:r>
    </w:p>
    <w:p w:rsidR="00000000" w:rsidDel="00000000" w:rsidP="00000000" w:rsidRDefault="00000000" w:rsidRPr="00000000" w14:paraId="0000000D">
      <w:pPr>
        <w:spacing w:after="120" w:line="240" w:lineRule="auto"/>
        <w:rPr/>
      </w:pPr>
      <w:r w:rsidDel="00000000" w:rsidR="00000000" w:rsidRPr="00000000">
        <w:rPr>
          <w:color w:val="2c3e50"/>
          <w:rtl w:val="0"/>
        </w:rPr>
        <w:t xml:space="preserve">In 1835 Charles Darwin collected finches from the Galápagos Islands and noticed that different islands had finches with very different beak shapes. He eventually argued this was evidence that species change over time in response to their environment. For over a century, his finches were treated mainly as a historical example - something that happened long ago.</w:t>
      </w:r>
      <w:r w:rsidDel="00000000" w:rsidR="00000000" w:rsidRPr="00000000">
        <w:rPr>
          <w:rtl w:val="0"/>
        </w:rPr>
      </w:r>
    </w:p>
    <w:p w:rsidR="00000000" w:rsidDel="00000000" w:rsidP="00000000" w:rsidRDefault="00000000" w:rsidRPr="00000000" w14:paraId="0000000E">
      <w:pPr>
        <w:spacing w:after="80" w:line="240" w:lineRule="auto"/>
        <w:rPr/>
      </w:pPr>
      <w:r w:rsidDel="00000000" w:rsidR="00000000" w:rsidRPr="00000000">
        <w:rPr>
          <w:rtl w:val="0"/>
        </w:rPr>
      </w:r>
    </w:p>
    <w:p w:rsidR="00000000" w:rsidDel="00000000" w:rsidP="00000000" w:rsidRDefault="00000000" w:rsidRPr="00000000" w14:paraId="0000000F">
      <w:pPr>
        <w:spacing w:after="120" w:line="240" w:lineRule="auto"/>
        <w:rPr/>
      </w:pPr>
      <w:r w:rsidDel="00000000" w:rsidR="00000000" w:rsidRPr="00000000">
        <w:rPr>
          <w:color w:val="2c3e50"/>
          <w:rtl w:val="0"/>
        </w:rPr>
        <w:t xml:space="preserve">Then in 1973, two Princeton biologists named Peter and Rosemary Grant arrived on a tiny volcanic island called Daphne Major. They started measuring finches. Every year. For over 40 years. They caught individual birds, measured beak depth and beak length to the nearest 0.1 mm, tagged each bird, and released it. Their dataset is one of the most detailed records of evolution in a living population ever made.</w:t>
      </w:r>
      <w:r w:rsidDel="00000000" w:rsidR="00000000" w:rsidRPr="00000000">
        <w:rPr>
          <w:rtl w:val="0"/>
        </w:rPr>
      </w:r>
    </w:p>
    <w:p w:rsidR="00000000" w:rsidDel="00000000" w:rsidP="00000000" w:rsidRDefault="00000000" w:rsidRPr="00000000" w14:paraId="00000010">
      <w:pPr>
        <w:spacing w:after="80" w:line="240" w:lineRule="auto"/>
        <w:rPr/>
      </w:pPr>
      <w:r w:rsidDel="00000000" w:rsidR="00000000" w:rsidRPr="00000000">
        <w:rPr>
          <w:rtl w:val="0"/>
        </w:rPr>
      </w:r>
    </w:p>
    <w:p w:rsidR="00000000" w:rsidDel="00000000" w:rsidP="00000000" w:rsidRDefault="00000000" w:rsidRPr="00000000" w14:paraId="00000011">
      <w:pPr>
        <w:spacing w:after="120" w:line="240" w:lineRule="auto"/>
        <w:rPr/>
      </w:pPr>
      <w:r w:rsidDel="00000000" w:rsidR="00000000" w:rsidRPr="00000000">
        <w:rPr>
          <w:color w:val="2c3e50"/>
          <w:rtl w:val="0"/>
        </w:rPr>
        <w:t xml:space="preserve">Today you will work with a sample of their data - beak measurements from 1975 and 2012 - to look for evidence of natural selection happening in real time.</w:t>
      </w:r>
      <w:r w:rsidDel="00000000" w:rsidR="00000000" w:rsidRPr="00000000">
        <w:rPr>
          <w:rtl w:val="0"/>
        </w:rPr>
      </w:r>
    </w:p>
    <w:p w:rsidR="00000000" w:rsidDel="00000000" w:rsidP="00000000" w:rsidRDefault="00000000" w:rsidRPr="00000000" w14:paraId="00000012">
      <w:pPr>
        <w:spacing w:after="120" w:line="240" w:lineRule="auto"/>
        <w:rPr/>
      </w:pPr>
      <w:r w:rsidDel="00000000" w:rsidR="00000000" w:rsidRPr="00000000">
        <w:rPr>
          <w:rtl w:val="0"/>
        </w:rPr>
      </w:r>
    </w:p>
    <w:p w:rsidR="00000000" w:rsidDel="00000000" w:rsidP="00000000" w:rsidRDefault="00000000" w:rsidRPr="00000000" w14:paraId="00000013">
      <w:pPr>
        <w:shd w:fill="1b4d2e" w:val="clear"/>
        <w:spacing w:after="80" w:line="240" w:lineRule="auto"/>
        <w:rPr/>
      </w:pPr>
      <w:r w:rsidDel="00000000" w:rsidR="00000000" w:rsidRPr="00000000">
        <w:rPr>
          <w:rFonts w:ascii="Courier New" w:cs="Courier New" w:eastAsia="Courier New" w:hAnsi="Courier New"/>
          <w:b w:val="1"/>
          <w:bCs w:val="1"/>
          <w:smallCaps w:val="1"/>
          <w:color w:val="c8e0c8"/>
          <w:sz w:val="17"/>
          <w:szCs w:val="17"/>
          <w:rtl w:val="0"/>
        </w:rPr>
        <w:t xml:space="preserve">  SECTION 2 — KEY CONCEPTS  </w:t>
      </w:r>
      <w:r w:rsidDel="00000000" w:rsidR="00000000" w:rsidRPr="00000000">
        <w:rPr>
          <w:rtl w:val="0"/>
        </w:rPr>
      </w:r>
    </w:p>
    <w:p w:rsidR="00000000" w:rsidDel="00000000" w:rsidP="00000000" w:rsidRDefault="00000000" w:rsidRPr="00000000" w14:paraId="00000014">
      <w:pPr>
        <w:spacing w:after="60" w:line="240" w:lineRule="auto"/>
        <w:rPr/>
      </w:pPr>
      <w:r w:rsidDel="00000000" w:rsidR="00000000" w:rsidRPr="00000000">
        <w:rPr>
          <w:rtl w:val="0"/>
        </w:rPr>
      </w:r>
    </w:p>
    <w:p w:rsidR="00000000" w:rsidDel="00000000" w:rsidP="00000000" w:rsidRDefault="00000000" w:rsidRPr="00000000" w14:paraId="00000015">
      <w:pPr>
        <w:spacing w:after="80" w:before="180" w:line="240" w:lineRule="auto"/>
        <w:rPr/>
      </w:pPr>
      <w:r w:rsidDel="00000000" w:rsidR="00000000" w:rsidRPr="00000000">
        <w:rPr>
          <w:b w:val="1"/>
          <w:bCs w:val="1"/>
          <w:color w:val="0d6b6b"/>
          <w:rtl w:val="0"/>
        </w:rPr>
        <w:t xml:space="preserve">Beak depth</w:t>
      </w:r>
      <w:r w:rsidDel="00000000" w:rsidR="00000000" w:rsidRPr="00000000">
        <w:rPr>
          <w:rtl w:val="0"/>
        </w:rPr>
      </w:r>
    </w:p>
    <w:p w:rsidR="00000000" w:rsidDel="00000000" w:rsidP="00000000" w:rsidRDefault="00000000" w:rsidRPr="00000000" w14:paraId="00000016">
      <w:pPr>
        <w:spacing w:after="120" w:line="240" w:lineRule="auto"/>
        <w:rPr/>
      </w:pPr>
      <w:r w:rsidDel="00000000" w:rsidR="00000000" w:rsidRPr="00000000">
        <w:rPr>
          <w:color w:val="2c3e50"/>
          <w:rtl w:val="0"/>
        </w:rPr>
        <w:t xml:space="preserve">The height of a finch's closed beak measured from top to bottom at its deepest point, in millimetres. A deeper beak can generate more force and crack harder seeds. A shallower beak is lighter and more efficient for picking up small seeds or probing flowers.</w:t>
      </w:r>
      <w:r w:rsidDel="00000000" w:rsidR="00000000" w:rsidRPr="00000000">
        <w:rPr>
          <w:rtl w:val="0"/>
        </w:rPr>
      </w:r>
    </w:p>
    <w:p w:rsidR="00000000" w:rsidDel="00000000" w:rsidP="00000000" w:rsidRDefault="00000000" w:rsidRPr="00000000" w14:paraId="00000017">
      <w:pPr>
        <w:spacing w:after="60" w:line="240" w:lineRule="auto"/>
        <w:rPr/>
      </w:pPr>
      <w:r w:rsidDel="00000000" w:rsidR="00000000" w:rsidRPr="00000000">
        <w:rPr>
          <w:rtl w:val="0"/>
        </w:rPr>
      </w:r>
    </w:p>
    <w:p w:rsidR="00000000" w:rsidDel="00000000" w:rsidP="00000000" w:rsidRDefault="00000000" w:rsidRPr="00000000" w14:paraId="00000018">
      <w:pPr>
        <w:spacing w:after="120" w:line="240" w:lineRule="auto"/>
        <w:rPr/>
      </w:pPr>
      <w:r w:rsidDel="00000000" w:rsidR="00000000" w:rsidRPr="00000000">
        <w:rPr>
          <w:b w:val="1"/>
          <w:bCs w:val="1"/>
          <w:color w:val="1b4d2e"/>
          <w:rtl w:val="0"/>
        </w:rPr>
        <w:t xml:space="preserve">Q1. </w:t>
      </w:r>
      <w:r w:rsidDel="00000000" w:rsidR="00000000" w:rsidRPr="00000000">
        <w:rPr>
          <w:color w:val="2c3e50"/>
          <w:rtl w:val="0"/>
        </w:rPr>
        <w:t xml:space="preserve">Why would a drought that killed off small soft seeds and left only large hard seeds favour birds with deeper beaks?</w:t>
      </w:r>
      <w:r w:rsidDel="00000000" w:rsidR="00000000" w:rsidRPr="00000000">
        <w:rPr>
          <w:rtl w:val="0"/>
        </w:rPr>
      </w:r>
    </w:p>
    <w:p w:rsidR="00000000" w:rsidDel="00000000" w:rsidP="00000000" w:rsidRDefault="00000000" w:rsidRPr="00000000" w14:paraId="00000019">
      <w:pPr>
        <w:spacing w:after="40" w:line="240" w:lineRule="auto"/>
        <w:rPr/>
      </w:pPr>
      <w:r w:rsidDel="00000000" w:rsidR="00000000" w:rsidRPr="00000000">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1A">
            <w:pPr>
              <w:spacing w:before="50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01B">
      <w:pPr>
        <w:spacing w:after="120" w:line="240" w:lineRule="auto"/>
        <w:rPr/>
      </w:pPr>
      <w:r w:rsidDel="00000000" w:rsidR="00000000" w:rsidRPr="00000000">
        <w:rPr>
          <w:rtl w:val="0"/>
        </w:rPr>
      </w:r>
    </w:p>
    <w:p w:rsidR="00000000" w:rsidDel="00000000" w:rsidP="00000000" w:rsidRDefault="00000000" w:rsidRPr="00000000" w14:paraId="0000001C">
      <w:pPr>
        <w:spacing w:after="80" w:before="180" w:line="240" w:lineRule="auto"/>
        <w:rPr/>
      </w:pPr>
      <w:r w:rsidDel="00000000" w:rsidR="00000000" w:rsidRPr="00000000">
        <w:rPr>
          <w:b w:val="1"/>
          <w:bCs w:val="1"/>
          <w:color w:val="0d6b6b"/>
          <w:rtl w:val="0"/>
        </w:rPr>
        <w:t xml:space="preserve">Natural selection — three requirements</w:t>
      </w:r>
      <w:r w:rsidDel="00000000" w:rsidR="00000000" w:rsidRPr="00000000">
        <w:rPr>
          <w:rtl w:val="0"/>
        </w:rPr>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6160"/>
        <w:tblGridChange w:id="0">
          <w:tblGrid>
            <w:gridCol w:w="3200"/>
            <w:gridCol w:w="6160"/>
          </w:tblGrid>
        </w:tblGridChange>
      </w:tblGrid>
      <w:tr>
        <w:trPr>
          <w:cantSplit w:val="0"/>
          <w:tblHeader w:val="1"/>
        </w:trPr>
        <w:tc>
          <w:tcPr>
            <w:tcBorders>
              <w:top w:color="ffffff" w:space="0" w:sz="4" w:val="single"/>
              <w:left w:color="ffffff" w:space="0" w:sz="4" w:val="single"/>
              <w:bottom w:color="ffffff" w:space="0" w:sz="4" w:val="single"/>
              <w:right w:color="ffffff" w:space="0" w:sz="4" w:val="single"/>
            </w:tcBorders>
            <w:shd w:fill="1b4d2e" w:val="clear"/>
            <w:tcMar>
              <w:top w:w="80.0" w:type="dxa"/>
              <w:left w:w="140.0" w:type="dxa"/>
              <w:bottom w:w="80.0" w:type="dxa"/>
              <w:right w:w="140.0" w:type="dxa"/>
            </w:tcMar>
          </w:tcPr>
          <w:p w:rsidR="00000000" w:rsidDel="00000000" w:rsidP="00000000" w:rsidRDefault="00000000" w:rsidRPr="00000000" w14:paraId="0000001D">
            <w:pPr>
              <w:spacing w:line="240" w:lineRule="auto"/>
              <w:rPr/>
            </w:pPr>
            <w:r w:rsidDel="00000000" w:rsidR="00000000" w:rsidRPr="00000000">
              <w:rPr>
                <w:rFonts w:ascii="Courier New" w:cs="Courier New" w:eastAsia="Courier New" w:hAnsi="Courier New"/>
                <w:b w:val="1"/>
                <w:bCs w:val="1"/>
                <w:smallCaps w:val="1"/>
                <w:color w:val="b8d8c0"/>
                <w:sz w:val="18"/>
                <w:szCs w:val="18"/>
                <w:rtl w:val="0"/>
              </w:rPr>
              <w:t xml:space="preserve">REQUIREMENT</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1b4d2e" w:val="clear"/>
            <w:tcMar>
              <w:top w:w="80.0" w:type="dxa"/>
              <w:left w:w="140.0" w:type="dxa"/>
              <w:bottom w:w="80.0" w:type="dxa"/>
              <w:right w:w="140.0" w:type="dxa"/>
            </w:tcMar>
          </w:tcPr>
          <w:p w:rsidR="00000000" w:rsidDel="00000000" w:rsidP="00000000" w:rsidRDefault="00000000" w:rsidRPr="00000000" w14:paraId="0000001E">
            <w:pPr>
              <w:spacing w:line="240" w:lineRule="auto"/>
              <w:rPr/>
            </w:pPr>
            <w:r w:rsidDel="00000000" w:rsidR="00000000" w:rsidRPr="00000000">
              <w:rPr>
                <w:rFonts w:ascii="Courier New" w:cs="Courier New" w:eastAsia="Courier New" w:hAnsi="Courier New"/>
                <w:b w:val="1"/>
                <w:bCs w:val="1"/>
                <w:smallCaps w:val="1"/>
                <w:color w:val="b8d8c0"/>
                <w:sz w:val="18"/>
                <w:szCs w:val="18"/>
                <w:rtl w:val="0"/>
              </w:rPr>
              <w:t xml:space="preserve">WHAT IT MEANS FOR FINCHES</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1F">
            <w:pPr>
              <w:spacing w:line="240" w:lineRule="auto"/>
              <w:rPr/>
            </w:pPr>
            <w:r w:rsidDel="00000000" w:rsidR="00000000" w:rsidRPr="00000000">
              <w:rPr>
                <w:color w:val="2c3e50"/>
                <w:sz w:val="20"/>
                <w:szCs w:val="20"/>
                <w:rtl w:val="0"/>
              </w:rPr>
              <w:t xml:space="preserve">1. Variation</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20">
            <w:pPr>
              <w:spacing w:line="240" w:lineRule="auto"/>
              <w:rPr/>
            </w:pPr>
            <w:r w:rsidDel="00000000" w:rsidR="00000000" w:rsidRPr="00000000">
              <w:rPr>
                <w:color w:val="2c3e50"/>
                <w:sz w:val="20"/>
                <w:szCs w:val="20"/>
                <w:rtl w:val="0"/>
              </w:rPr>
              <w:t xml:space="preserve">Individual finches on Daphne Major vary in beak depth - some have deep beaks, some shallow</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21">
            <w:pPr>
              <w:spacing w:line="240" w:lineRule="auto"/>
              <w:rPr/>
            </w:pPr>
            <w:r w:rsidDel="00000000" w:rsidR="00000000" w:rsidRPr="00000000">
              <w:rPr>
                <w:color w:val="2c3e50"/>
                <w:sz w:val="20"/>
                <w:szCs w:val="20"/>
                <w:rtl w:val="0"/>
              </w:rPr>
              <w:t xml:space="preserve">2. Heritability</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22">
            <w:pPr>
              <w:spacing w:line="240" w:lineRule="auto"/>
              <w:rPr/>
            </w:pPr>
            <w:r w:rsidDel="00000000" w:rsidR="00000000" w:rsidRPr="00000000">
              <w:rPr>
                <w:color w:val="2c3e50"/>
                <w:sz w:val="20"/>
                <w:szCs w:val="20"/>
                <w:rtl w:val="0"/>
              </w:rPr>
              <w:t xml:space="preserve">Beak depth is strongly heritable - offspring have beaks similar in depth to their parents</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23">
            <w:pPr>
              <w:spacing w:line="240" w:lineRule="auto"/>
              <w:rPr/>
            </w:pPr>
            <w:r w:rsidDel="00000000" w:rsidR="00000000" w:rsidRPr="00000000">
              <w:rPr>
                <w:color w:val="2c3e50"/>
                <w:sz w:val="20"/>
                <w:szCs w:val="20"/>
                <w:rtl w:val="0"/>
              </w:rPr>
              <w:t xml:space="preserve">3. Differential survival</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24">
            <w:pPr>
              <w:spacing w:line="240" w:lineRule="auto"/>
              <w:rPr/>
            </w:pPr>
            <w:r w:rsidDel="00000000" w:rsidR="00000000" w:rsidRPr="00000000">
              <w:rPr>
                <w:color w:val="2c3e50"/>
                <w:sz w:val="20"/>
                <w:szCs w:val="20"/>
                <w:rtl w:val="0"/>
              </w:rPr>
              <w:t xml:space="preserve">Birds whose beak depth matches the available food survive and reproduce more successfully</w:t>
            </w:r>
            <w:r w:rsidDel="00000000" w:rsidR="00000000" w:rsidRPr="00000000">
              <w:rPr>
                <w:rtl w:val="0"/>
              </w:rPr>
            </w:r>
          </w:p>
        </w:tc>
      </w:tr>
    </w:tbl>
    <w:p w:rsidR="00000000" w:rsidDel="00000000" w:rsidP="00000000" w:rsidRDefault="00000000" w:rsidRPr="00000000" w14:paraId="00000025">
      <w:pPr>
        <w:spacing w:after="80" w:line="240" w:lineRule="auto"/>
        <w:rPr/>
      </w:pPr>
      <w:r w:rsidDel="00000000" w:rsidR="00000000" w:rsidRPr="00000000">
        <w:rPr>
          <w:rtl w:val="0"/>
        </w:rPr>
      </w:r>
    </w:p>
    <w:p w:rsidR="00000000" w:rsidDel="00000000" w:rsidP="00000000" w:rsidRDefault="00000000" w:rsidRPr="00000000" w14:paraId="00000026">
      <w:pPr>
        <w:spacing w:after="120" w:line="240" w:lineRule="auto"/>
        <w:rPr/>
      </w:pPr>
      <w:r w:rsidDel="00000000" w:rsidR="00000000" w:rsidRPr="00000000">
        <w:rPr>
          <w:b w:val="1"/>
          <w:bCs w:val="1"/>
          <w:color w:val="1b4d2e"/>
          <w:rtl w:val="0"/>
        </w:rPr>
        <w:t xml:space="preserve">Q2. </w:t>
      </w:r>
      <w:r w:rsidDel="00000000" w:rsidR="00000000" w:rsidRPr="00000000">
        <w:rPr>
          <w:color w:val="2c3e50"/>
          <w:rtl w:val="0"/>
        </w:rPr>
        <w:t xml:space="preserve">If all three conditions above are met, what should happen to the average beak depth of the population over several generations when only large hard seeds are available?</w:t>
      </w:r>
      <w:r w:rsidDel="00000000" w:rsidR="00000000" w:rsidRPr="00000000">
        <w:rPr>
          <w:rtl w:val="0"/>
        </w:rPr>
      </w:r>
    </w:p>
    <w:p w:rsidR="00000000" w:rsidDel="00000000" w:rsidP="00000000" w:rsidRDefault="00000000" w:rsidRPr="00000000" w14:paraId="00000027">
      <w:pPr>
        <w:spacing w:after="40" w:line="240" w:lineRule="auto"/>
        <w:rPr/>
      </w:pPr>
      <w:r w:rsidDel="00000000" w:rsidR="00000000" w:rsidRPr="00000000">
        <w:rPr>
          <w:rtl w:val="0"/>
        </w:rPr>
      </w:r>
    </w:p>
    <w:tbl>
      <w:tblPr>
        <w:tblStyle w:val="Table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28">
            <w:pPr>
              <w:spacing w:before="400" w:line="240" w:lineRule="auto"/>
              <w:rPr>
                <w:color w:val="2c3e50"/>
              </w:rPr>
            </w:pPr>
            <w:r w:rsidDel="00000000" w:rsidR="00000000" w:rsidRPr="00000000">
              <w:rPr>
                <w:color w:val="2c3e50"/>
                <w:rtl w:val="0"/>
              </w:rPr>
              <w:t xml:space="preserve"> </w:t>
            </w:r>
          </w:p>
          <w:p w:rsidR="00000000" w:rsidDel="00000000" w:rsidP="00000000" w:rsidRDefault="00000000" w:rsidRPr="00000000" w14:paraId="00000029">
            <w:pPr>
              <w:spacing w:before="400" w:line="240" w:lineRule="auto"/>
              <w:rPr>
                <w:color w:val="2c3e50"/>
              </w:rPr>
            </w:pPr>
            <w:r w:rsidDel="00000000" w:rsidR="00000000" w:rsidRPr="00000000">
              <w:rPr>
                <w:rtl w:val="0"/>
              </w:rPr>
            </w:r>
          </w:p>
        </w:tc>
      </w:tr>
    </w:tbl>
    <w:p w:rsidR="00000000" w:rsidDel="00000000" w:rsidP="00000000" w:rsidRDefault="00000000" w:rsidRPr="00000000" w14:paraId="0000002A">
      <w:pPr>
        <w:spacing w:after="160" w:line="240" w:lineRule="auto"/>
        <w:rPr/>
      </w:pPr>
      <w:r w:rsidDel="00000000" w:rsidR="00000000" w:rsidRPr="00000000">
        <w:rPr>
          <w:rtl w:val="0"/>
        </w:rPr>
      </w:r>
    </w:p>
    <w:p w:rsidR="00000000" w:rsidDel="00000000" w:rsidP="00000000" w:rsidRDefault="00000000" w:rsidRPr="00000000" w14:paraId="0000002B">
      <w:pPr>
        <w:shd w:fill="1b4d2e" w:val="clear"/>
        <w:spacing w:after="80" w:line="240" w:lineRule="auto"/>
        <w:rPr/>
      </w:pPr>
      <w:r w:rsidDel="00000000" w:rsidR="00000000" w:rsidRPr="00000000">
        <w:rPr>
          <w:rFonts w:ascii="Courier New" w:cs="Courier New" w:eastAsia="Courier New" w:hAnsi="Courier New"/>
          <w:b w:val="1"/>
          <w:bCs w:val="1"/>
          <w:smallCaps w:val="1"/>
          <w:color w:val="c8e0c8"/>
          <w:sz w:val="17"/>
          <w:szCs w:val="17"/>
          <w:rtl w:val="0"/>
        </w:rPr>
        <w:t xml:space="preserve">  SECTION 3 — THE DATASET  </w:t>
      </w:r>
      <w:r w:rsidDel="00000000" w:rsidR="00000000" w:rsidRPr="00000000">
        <w:rPr>
          <w:rtl w:val="0"/>
        </w:rPr>
      </w:r>
    </w:p>
    <w:p w:rsidR="00000000" w:rsidDel="00000000" w:rsidP="00000000" w:rsidRDefault="00000000" w:rsidRPr="00000000" w14:paraId="0000002C">
      <w:pPr>
        <w:spacing w:after="60" w:line="240" w:lineRule="auto"/>
        <w:rPr/>
      </w:pPr>
      <w:r w:rsidDel="00000000" w:rsidR="00000000" w:rsidRPr="00000000">
        <w:rPr>
          <w:rtl w:val="0"/>
        </w:rPr>
      </w:r>
    </w:p>
    <w:p w:rsidR="00000000" w:rsidDel="00000000" w:rsidP="00000000" w:rsidRDefault="00000000" w:rsidRPr="00000000" w14:paraId="0000002D">
      <w:pPr>
        <w:spacing w:after="120" w:line="240" w:lineRule="auto"/>
        <w:rPr/>
      </w:pPr>
      <w:r w:rsidDel="00000000" w:rsidR="00000000" w:rsidRPr="00000000">
        <w:rPr>
          <w:color w:val="2c3e50"/>
          <w:rtl w:val="0"/>
        </w:rPr>
        <w:t xml:space="preserve">The CODAP file contains 2650 beak measurements from two species of finches on Daphne Major, collected in 1975 and 2012.</w:t>
      </w:r>
      <w:r w:rsidDel="00000000" w:rsidR="00000000" w:rsidRPr="00000000">
        <w:rPr>
          <w:rtl w:val="0"/>
        </w:rPr>
      </w:r>
    </w:p>
    <w:p w:rsidR="00000000" w:rsidDel="00000000" w:rsidP="00000000" w:rsidRDefault="00000000" w:rsidRPr="00000000" w14:paraId="0000002E">
      <w:pPr>
        <w:spacing w:after="80" w:line="240" w:lineRule="auto"/>
        <w:rPr/>
      </w:pPr>
      <w:r w:rsidDel="00000000" w:rsidR="00000000" w:rsidRPr="00000000">
        <w:rPr>
          <w:rtl w:val="0"/>
        </w:rPr>
      </w:r>
    </w:p>
    <w:tbl>
      <w:tblPr>
        <w:tblStyle w:val="Table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1"/>
        </w:trPr>
        <w:tc>
          <w:tcPr>
            <w:tcBorders>
              <w:top w:color="ffffff" w:space="0" w:sz="4" w:val="single"/>
              <w:left w:color="ffffff" w:space="0" w:sz="4" w:val="single"/>
              <w:bottom w:color="ffffff" w:space="0" w:sz="4" w:val="single"/>
              <w:right w:color="ffffff" w:space="0" w:sz="4" w:val="single"/>
            </w:tcBorders>
            <w:shd w:fill="1b4d2e" w:val="clear"/>
            <w:tcMar>
              <w:top w:w="80.0" w:type="dxa"/>
              <w:left w:w="140.0" w:type="dxa"/>
              <w:bottom w:w="80.0" w:type="dxa"/>
              <w:right w:w="140.0" w:type="dxa"/>
            </w:tcMar>
          </w:tcPr>
          <w:p w:rsidR="00000000" w:rsidDel="00000000" w:rsidP="00000000" w:rsidRDefault="00000000" w:rsidRPr="00000000" w14:paraId="0000002F">
            <w:pPr>
              <w:spacing w:line="240" w:lineRule="auto"/>
              <w:rPr/>
            </w:pPr>
            <w:r w:rsidDel="00000000" w:rsidR="00000000" w:rsidRPr="00000000">
              <w:rPr>
                <w:rFonts w:ascii="Courier New" w:cs="Courier New" w:eastAsia="Courier New" w:hAnsi="Courier New"/>
                <w:b w:val="1"/>
                <w:bCs w:val="1"/>
                <w:smallCaps w:val="1"/>
                <w:color w:val="b8d8c0"/>
                <w:sz w:val="18"/>
                <w:szCs w:val="18"/>
                <w:rtl w:val="0"/>
              </w:rPr>
              <w:t xml:space="preserve">COLUMN</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1b4d2e" w:val="clear"/>
            <w:tcMar>
              <w:top w:w="80.0" w:type="dxa"/>
              <w:left w:w="140.0" w:type="dxa"/>
              <w:bottom w:w="80.0" w:type="dxa"/>
              <w:right w:w="140.0" w:type="dxa"/>
            </w:tcMar>
          </w:tcPr>
          <w:p w:rsidR="00000000" w:rsidDel="00000000" w:rsidP="00000000" w:rsidRDefault="00000000" w:rsidRPr="00000000" w14:paraId="00000030">
            <w:pPr>
              <w:spacing w:line="240" w:lineRule="auto"/>
              <w:rPr/>
            </w:pPr>
            <w:r w:rsidDel="00000000" w:rsidR="00000000" w:rsidRPr="00000000">
              <w:rPr>
                <w:rFonts w:ascii="Courier New" w:cs="Courier New" w:eastAsia="Courier New" w:hAnsi="Courier New"/>
                <w:b w:val="1"/>
                <w:bCs w:val="1"/>
                <w:smallCaps w:val="1"/>
                <w:color w:val="b8d8c0"/>
                <w:sz w:val="18"/>
                <w:szCs w:val="18"/>
                <w:rtl w:val="0"/>
              </w:rPr>
              <w:t xml:space="preserve">WHAT IT CONTAINS</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31">
            <w:pPr>
              <w:spacing w:line="240" w:lineRule="auto"/>
              <w:rPr/>
            </w:pPr>
            <w:r w:rsidDel="00000000" w:rsidR="00000000" w:rsidRPr="00000000">
              <w:rPr>
                <w:rFonts w:ascii="Courier New" w:cs="Courier New" w:eastAsia="Courier New" w:hAnsi="Courier New"/>
                <w:color w:val="0d6b6b"/>
                <w:sz w:val="20"/>
                <w:szCs w:val="20"/>
                <w:rtl w:val="0"/>
              </w:rPr>
              <w:t xml:space="preserve">bird_id</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32">
            <w:pPr>
              <w:spacing w:line="240" w:lineRule="auto"/>
              <w:rPr/>
            </w:pPr>
            <w:r w:rsidDel="00000000" w:rsidR="00000000" w:rsidRPr="00000000">
              <w:rPr>
                <w:color w:val="2c3e50"/>
                <w:sz w:val="20"/>
                <w:szCs w:val="20"/>
                <w:rtl w:val="0"/>
              </w:rPr>
              <w:t xml:space="preserve">Unique ID number for each individual bird</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33">
            <w:pPr>
              <w:spacing w:line="240" w:lineRule="auto"/>
              <w:rPr/>
            </w:pPr>
            <w:r w:rsidDel="00000000" w:rsidR="00000000" w:rsidRPr="00000000">
              <w:rPr>
                <w:rFonts w:ascii="Courier New" w:cs="Courier New" w:eastAsia="Courier New" w:hAnsi="Courier New"/>
                <w:color w:val="0d6b6b"/>
                <w:sz w:val="20"/>
                <w:szCs w:val="20"/>
                <w:rtl w:val="0"/>
              </w:rPr>
              <w:t xml:space="preserve">species</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34">
            <w:pPr>
              <w:spacing w:line="240" w:lineRule="auto"/>
              <w:rPr/>
            </w:pPr>
            <w:r w:rsidDel="00000000" w:rsidR="00000000" w:rsidRPr="00000000">
              <w:rPr>
                <w:color w:val="2c3e50"/>
                <w:sz w:val="20"/>
                <w:szCs w:val="20"/>
                <w:rtl w:val="0"/>
              </w:rPr>
              <w:t xml:space="preserve">G. fortis (medium ground finch) or G. scandens (common cactus finch)</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35">
            <w:pPr>
              <w:spacing w:line="240" w:lineRule="auto"/>
              <w:rPr/>
            </w:pPr>
            <w:r w:rsidDel="00000000" w:rsidR="00000000" w:rsidRPr="00000000">
              <w:rPr>
                <w:rFonts w:ascii="Courier New" w:cs="Courier New" w:eastAsia="Courier New" w:hAnsi="Courier New"/>
                <w:color w:val="0d6b6b"/>
                <w:sz w:val="20"/>
                <w:szCs w:val="20"/>
                <w:rtl w:val="0"/>
              </w:rPr>
              <w:t xml:space="preserve">year</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36">
            <w:pPr>
              <w:spacing w:line="240" w:lineRule="auto"/>
              <w:rPr/>
            </w:pPr>
            <w:r w:rsidDel="00000000" w:rsidR="00000000" w:rsidRPr="00000000">
              <w:rPr>
                <w:color w:val="2c3e50"/>
                <w:sz w:val="20"/>
                <w:szCs w:val="20"/>
                <w:rtl w:val="0"/>
              </w:rPr>
              <w:t xml:space="preserve">1975 or 2012</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37">
            <w:pPr>
              <w:spacing w:line="240" w:lineRule="auto"/>
              <w:rPr/>
            </w:pPr>
            <w:r w:rsidDel="00000000" w:rsidR="00000000" w:rsidRPr="00000000">
              <w:rPr>
                <w:rFonts w:ascii="Courier New" w:cs="Courier New" w:eastAsia="Courier New" w:hAnsi="Courier New"/>
                <w:color w:val="0d6b6b"/>
                <w:sz w:val="20"/>
                <w:szCs w:val="20"/>
                <w:rtl w:val="0"/>
              </w:rPr>
              <w:t xml:space="preserve">beak_depth_mm</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38">
            <w:pPr>
              <w:spacing w:line="240" w:lineRule="auto"/>
              <w:rPr/>
            </w:pPr>
            <w:r w:rsidDel="00000000" w:rsidR="00000000" w:rsidRPr="00000000">
              <w:rPr>
                <w:color w:val="2c3e50"/>
                <w:sz w:val="20"/>
                <w:szCs w:val="20"/>
                <w:rtl w:val="0"/>
              </w:rPr>
              <w:t xml:space="preserve">Beak depth in mm (top to bottom of closed beak)</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39">
            <w:pPr>
              <w:spacing w:line="240" w:lineRule="auto"/>
              <w:rPr/>
            </w:pPr>
            <w:r w:rsidDel="00000000" w:rsidR="00000000" w:rsidRPr="00000000">
              <w:rPr>
                <w:rFonts w:ascii="Courier New" w:cs="Courier New" w:eastAsia="Courier New" w:hAnsi="Courier New"/>
                <w:color w:val="0d6b6b"/>
                <w:sz w:val="20"/>
                <w:szCs w:val="20"/>
                <w:rtl w:val="0"/>
              </w:rPr>
              <w:t xml:space="preserve">beak_length_mm</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3A">
            <w:pPr>
              <w:spacing w:line="240" w:lineRule="auto"/>
              <w:rPr/>
            </w:pPr>
            <w:r w:rsidDel="00000000" w:rsidR="00000000" w:rsidRPr="00000000">
              <w:rPr>
                <w:color w:val="2c3e50"/>
                <w:sz w:val="20"/>
                <w:szCs w:val="20"/>
                <w:rtl w:val="0"/>
              </w:rPr>
              <w:t xml:space="preserve">Beak length in mm (base to tip)</w:t>
            </w:r>
            <w:r w:rsidDel="00000000" w:rsidR="00000000" w:rsidRPr="00000000">
              <w:rPr>
                <w:rtl w:val="0"/>
              </w:rPr>
            </w:r>
          </w:p>
        </w:tc>
      </w:tr>
    </w:tbl>
    <w:p w:rsidR="00000000" w:rsidDel="00000000" w:rsidP="00000000" w:rsidRDefault="00000000" w:rsidRPr="00000000" w14:paraId="0000003B">
      <w:pPr>
        <w:spacing w:after="80" w:line="240" w:lineRule="auto"/>
        <w:rPr/>
      </w:pPr>
      <w:r w:rsidDel="00000000" w:rsidR="00000000" w:rsidRPr="00000000">
        <w:rPr>
          <w:rtl w:val="0"/>
        </w:rPr>
      </w:r>
    </w:p>
    <w:p w:rsidR="00000000" w:rsidDel="00000000" w:rsidP="00000000" w:rsidRDefault="00000000" w:rsidRPr="00000000" w14:paraId="0000003C">
      <w:pPr>
        <w:spacing w:after="120" w:line="240" w:lineRule="auto"/>
        <w:rPr/>
      </w:pPr>
      <w:r w:rsidDel="00000000" w:rsidR="00000000" w:rsidRPr="00000000">
        <w:rPr>
          <w:b w:val="1"/>
          <w:bCs w:val="1"/>
          <w:color w:val="1b4d2e"/>
          <w:rtl w:val="0"/>
        </w:rPr>
        <w:t xml:space="preserve">Q3. </w:t>
      </w:r>
      <w:r w:rsidDel="00000000" w:rsidR="00000000" w:rsidRPr="00000000">
        <w:rPr>
          <w:color w:val="2c3e50"/>
          <w:rtl w:val="0"/>
        </w:rPr>
        <w:t xml:space="preserve">Before you go into depth into the data, make a prediction: do you expect beak depth to have increased, decreased, or stayed the same between 1975 and 2012? Explain your reasoning.</w:t>
      </w:r>
      <w:r w:rsidDel="00000000" w:rsidR="00000000" w:rsidRPr="00000000">
        <w:rPr>
          <w:rtl w:val="0"/>
        </w:rPr>
      </w:r>
    </w:p>
    <w:tbl>
      <w:tblPr>
        <w:tblStyle w:val="Table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3D">
            <w:pPr>
              <w:spacing w:before="400" w:line="240" w:lineRule="auto"/>
              <w:rPr>
                <w:color w:val="2c3e50"/>
              </w:rPr>
            </w:pPr>
            <w:r w:rsidDel="00000000" w:rsidR="00000000" w:rsidRPr="00000000">
              <w:rPr>
                <w:color w:val="2c3e50"/>
                <w:rtl w:val="0"/>
              </w:rPr>
              <w:t xml:space="preserve"> </w:t>
            </w:r>
          </w:p>
          <w:p w:rsidR="00000000" w:rsidDel="00000000" w:rsidP="00000000" w:rsidRDefault="00000000" w:rsidRPr="00000000" w14:paraId="0000003E">
            <w:pPr>
              <w:spacing w:before="400" w:line="240" w:lineRule="auto"/>
              <w:rPr>
                <w:color w:val="2c3e50"/>
              </w:rPr>
            </w:pPr>
            <w:r w:rsidDel="00000000" w:rsidR="00000000" w:rsidRPr="00000000">
              <w:rPr>
                <w:rtl w:val="0"/>
              </w:rPr>
            </w:r>
          </w:p>
        </w:tc>
      </w:tr>
    </w:tbl>
    <w:p w:rsidR="00000000" w:rsidDel="00000000" w:rsidP="00000000" w:rsidRDefault="00000000" w:rsidRPr="00000000" w14:paraId="0000003F">
      <w:pPr>
        <w:spacing w:after="160" w:line="240" w:lineRule="auto"/>
        <w:rPr/>
      </w:pPr>
      <w:r w:rsidDel="00000000" w:rsidR="00000000" w:rsidRPr="00000000">
        <w:rPr>
          <w:rtl w:val="0"/>
        </w:rPr>
      </w:r>
    </w:p>
    <w:p w:rsidR="00000000" w:rsidDel="00000000" w:rsidP="00000000" w:rsidRDefault="00000000" w:rsidRPr="00000000" w14:paraId="00000040">
      <w:pPr>
        <w:spacing w:after="160" w:line="240" w:lineRule="auto"/>
        <w:rPr/>
      </w:pPr>
      <w:r w:rsidDel="00000000" w:rsidR="00000000" w:rsidRPr="00000000">
        <w:rPr>
          <w:rtl w:val="0"/>
        </w:rPr>
      </w:r>
    </w:p>
    <w:p w:rsidR="00000000" w:rsidDel="00000000" w:rsidP="00000000" w:rsidRDefault="00000000" w:rsidRPr="00000000" w14:paraId="00000041">
      <w:pPr>
        <w:shd w:fill="1b4d2e" w:val="clear"/>
        <w:spacing w:after="80" w:line="240" w:lineRule="auto"/>
        <w:rPr/>
      </w:pPr>
      <w:r w:rsidDel="00000000" w:rsidR="00000000" w:rsidRPr="00000000">
        <w:rPr>
          <w:rFonts w:ascii="Courier New" w:cs="Courier New" w:eastAsia="Courier New" w:hAnsi="Courier New"/>
          <w:b w:val="1"/>
          <w:bCs w:val="1"/>
          <w:smallCaps w:val="1"/>
          <w:color w:val="c8e0c8"/>
          <w:sz w:val="17"/>
          <w:szCs w:val="17"/>
          <w:rtl w:val="0"/>
        </w:rPr>
        <w:t xml:space="preserve">  SECTION 4 — LOADING AND EXPLORING IN CODAP  </w:t>
      </w:r>
      <w:r w:rsidDel="00000000" w:rsidR="00000000" w:rsidRPr="00000000">
        <w:rPr>
          <w:rtl w:val="0"/>
        </w:rPr>
      </w:r>
    </w:p>
    <w:p w:rsidR="00000000" w:rsidDel="00000000" w:rsidP="00000000" w:rsidRDefault="00000000" w:rsidRPr="00000000" w14:paraId="00000042">
      <w:pPr>
        <w:spacing w:after="60" w:line="240" w:lineRule="auto"/>
        <w:rPr/>
      </w:pPr>
      <w:r w:rsidDel="00000000" w:rsidR="00000000" w:rsidRPr="00000000">
        <w:rPr>
          <w:rtl w:val="0"/>
        </w:rPr>
      </w:r>
    </w:p>
    <w:p w:rsidR="00000000" w:rsidDel="00000000" w:rsidP="00000000" w:rsidRDefault="00000000" w:rsidRPr="00000000" w14:paraId="00000043">
      <w:pPr>
        <w:spacing w:after="120" w:line="240" w:lineRule="auto"/>
        <w:rPr/>
      </w:pPr>
      <w:r w:rsidDel="00000000" w:rsidR="00000000" w:rsidRPr="00000000">
        <w:rPr>
          <w:color w:val="2c3e50"/>
          <w:rtl w:val="0"/>
        </w:rPr>
        <w:t xml:space="preserve">Follow these steps. Check each box as you complete it. Open the </w:t>
      </w:r>
      <w:hyperlink r:id="rId6">
        <w:r w:rsidDel="00000000" w:rsidR="00000000" w:rsidRPr="00000000">
          <w:rPr>
            <w:color w:val="1155cc"/>
            <w:u w:val="single"/>
            <w:rtl w:val="0"/>
          </w:rPr>
          <w:t xml:space="preserve">CODAP file</w:t>
        </w:r>
      </w:hyperlink>
      <w:r w:rsidDel="00000000" w:rsidR="00000000" w:rsidRPr="00000000">
        <w:rPr>
          <w:color w:val="2c3e50"/>
          <w:rtl w:val="0"/>
        </w:rPr>
        <w:t xml:space="preserve">. </w:t>
      </w:r>
      <w:r w:rsidDel="00000000" w:rsidR="00000000" w:rsidRPr="00000000">
        <w:rPr>
          <w:rtl w:val="0"/>
        </w:rPr>
      </w:r>
    </w:p>
    <w:p w:rsidR="00000000" w:rsidDel="00000000" w:rsidP="00000000" w:rsidRDefault="00000000" w:rsidRPr="00000000" w14:paraId="00000044">
      <w:pPr>
        <w:spacing w:after="80" w:line="240" w:lineRule="auto"/>
        <w:rPr/>
      </w:pPr>
      <w:r w:rsidDel="00000000" w:rsidR="00000000" w:rsidRPr="00000000">
        <w:rPr>
          <w:rtl w:val="0"/>
        </w:rPr>
      </w:r>
    </w:p>
    <w:tbl>
      <w:tblPr>
        <w:tblStyle w:val="Table7"/>
        <w:tblW w:w="9705.0" w:type="dxa"/>
        <w:jc w:val="left"/>
        <w:tblInd w:w="-3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50"/>
        <w:gridCol w:w="7995"/>
        <w:gridCol w:w="960"/>
        <w:tblGridChange w:id="0">
          <w:tblGrid>
            <w:gridCol w:w="750"/>
            <w:gridCol w:w="7995"/>
            <w:gridCol w:w="960"/>
          </w:tblGrid>
        </w:tblGridChange>
      </w:tblGrid>
      <w:tr>
        <w:trPr>
          <w:cantSplit w:val="0"/>
          <w:tblHeader w:val="1"/>
        </w:trPr>
        <w:tc>
          <w:tcPr>
            <w:tcBorders>
              <w:top w:color="ffffff" w:space="0" w:sz="4" w:val="single"/>
              <w:left w:color="ffffff" w:space="0" w:sz="4" w:val="single"/>
              <w:bottom w:color="ffffff" w:space="0" w:sz="4" w:val="single"/>
              <w:right w:color="ffffff" w:space="0" w:sz="4" w:val="single"/>
            </w:tcBorders>
            <w:shd w:fill="1b4d2e" w:val="clear"/>
            <w:tcMar>
              <w:top w:w="80.0" w:type="dxa"/>
              <w:left w:w="140.0" w:type="dxa"/>
              <w:bottom w:w="80.0" w:type="dxa"/>
              <w:right w:w="140.0" w:type="dxa"/>
            </w:tcMar>
          </w:tcPr>
          <w:p w:rsidR="00000000" w:rsidDel="00000000" w:rsidP="00000000" w:rsidRDefault="00000000" w:rsidRPr="00000000" w14:paraId="00000045">
            <w:pPr>
              <w:spacing w:line="240" w:lineRule="auto"/>
              <w:rPr/>
            </w:pPr>
            <w:r w:rsidDel="00000000" w:rsidR="00000000" w:rsidRPr="00000000">
              <w:rPr>
                <w:rFonts w:ascii="Courier New" w:cs="Courier New" w:eastAsia="Courier New" w:hAnsi="Courier New"/>
                <w:b w:val="1"/>
                <w:bCs w:val="1"/>
                <w:smallCaps w:val="1"/>
                <w:color w:val="b8d8c0"/>
                <w:sz w:val="18"/>
                <w:szCs w:val="18"/>
                <w:rtl w:val="0"/>
              </w:rPr>
              <w:t xml:space="preserve">STEP</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1b4d2e" w:val="clear"/>
            <w:tcMar>
              <w:top w:w="80.0" w:type="dxa"/>
              <w:left w:w="140.0" w:type="dxa"/>
              <w:bottom w:w="80.0" w:type="dxa"/>
              <w:right w:w="140.0" w:type="dxa"/>
            </w:tcMar>
          </w:tcPr>
          <w:p w:rsidR="00000000" w:rsidDel="00000000" w:rsidP="00000000" w:rsidRDefault="00000000" w:rsidRPr="00000000" w14:paraId="00000046">
            <w:pPr>
              <w:spacing w:line="240" w:lineRule="auto"/>
              <w:rPr/>
            </w:pPr>
            <w:r w:rsidDel="00000000" w:rsidR="00000000" w:rsidRPr="00000000">
              <w:rPr>
                <w:rFonts w:ascii="Courier New" w:cs="Courier New" w:eastAsia="Courier New" w:hAnsi="Courier New"/>
                <w:b w:val="1"/>
                <w:bCs w:val="1"/>
                <w:smallCaps w:val="1"/>
                <w:color w:val="b8d8c0"/>
                <w:sz w:val="18"/>
                <w:szCs w:val="18"/>
                <w:rtl w:val="0"/>
              </w:rPr>
              <w:t xml:space="preserve">WHAT TO DO</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1b4d2e" w:val="clear"/>
            <w:tcMar>
              <w:top w:w="80.0" w:type="dxa"/>
              <w:left w:w="140.0" w:type="dxa"/>
              <w:bottom w:w="80.0" w:type="dxa"/>
              <w:right w:w="140.0" w:type="dxa"/>
            </w:tcMar>
          </w:tcPr>
          <w:p w:rsidR="00000000" w:rsidDel="00000000" w:rsidP="00000000" w:rsidRDefault="00000000" w:rsidRPr="00000000" w14:paraId="00000047">
            <w:pPr>
              <w:spacing w:line="240" w:lineRule="auto"/>
              <w:rPr/>
            </w:pPr>
            <w:r w:rsidDel="00000000" w:rsidR="00000000" w:rsidRPr="00000000">
              <w:rPr>
                <w:rFonts w:ascii="Courier New" w:cs="Courier New" w:eastAsia="Courier New" w:hAnsi="Courier New"/>
                <w:b w:val="1"/>
                <w:bCs w:val="1"/>
                <w:smallCaps w:val="1"/>
                <w:color w:val="b8d8c0"/>
                <w:sz w:val="18"/>
                <w:szCs w:val="18"/>
                <w:rtl w:val="0"/>
              </w:rPr>
              <w:t xml:space="preserve">DONE</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48">
            <w:pPr>
              <w:spacing w:line="240" w:lineRule="auto"/>
              <w:rPr/>
            </w:pPr>
            <w:r w:rsidDel="00000000" w:rsidR="00000000" w:rsidRPr="00000000">
              <w:rPr>
                <w:color w:val="2c3e50"/>
                <w:sz w:val="20"/>
                <w:szCs w:val="20"/>
                <w:rtl w:val="0"/>
              </w:rPr>
              <w:t xml:space="preserve">2</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49">
            <w:pPr>
              <w:spacing w:line="240" w:lineRule="auto"/>
              <w:rPr/>
            </w:pPr>
            <w:r w:rsidDel="00000000" w:rsidR="00000000" w:rsidRPr="00000000">
              <w:rPr>
                <w:b w:val="1"/>
                <w:bCs w:val="1"/>
                <w:color w:val="1b4d2e"/>
                <w:rtl w:val="0"/>
              </w:rPr>
              <w:t xml:space="preserve">Look at the selection graph. </w:t>
            </w:r>
            <w:r w:rsidDel="00000000" w:rsidR="00000000" w:rsidRPr="00000000">
              <w:rPr>
                <w:color w:val="2c3e50"/>
                <w:rtl w:val="0"/>
              </w:rPr>
              <w:t xml:space="preserve">You will see two dot clusters - one for each species.</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4A">
            <w:pPr>
              <w:spacing w:line="240" w:lineRule="auto"/>
              <w:rPr/>
            </w:pPr>
            <w:r w:rsidDel="00000000" w:rsidR="00000000" w:rsidRPr="00000000">
              <w:rPr>
                <w:color w:val="2c3e50"/>
                <w:sz w:val="20"/>
                <w:szCs w:val="20"/>
                <w:rtl w:val="0"/>
              </w:rPr>
              <w:t xml:space="preserve">☐</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4B">
            <w:pPr>
              <w:spacing w:line="240" w:lineRule="auto"/>
              <w:rPr/>
            </w:pPr>
            <w:r w:rsidDel="00000000" w:rsidR="00000000" w:rsidRPr="00000000">
              <w:rPr>
                <w:color w:val="2c3e50"/>
                <w:sz w:val="20"/>
                <w:szCs w:val="20"/>
                <w:rtl w:val="0"/>
              </w:rPr>
              <w:t xml:space="preserve">3</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4C">
            <w:pPr>
              <w:spacing w:line="240" w:lineRule="auto"/>
              <w:rPr/>
            </w:pPr>
            <w:r w:rsidDel="00000000" w:rsidR="00000000" w:rsidRPr="00000000">
              <w:rPr>
                <w:b w:val="1"/>
                <w:bCs w:val="1"/>
                <w:color w:val="1b4d2e"/>
                <w:rtl w:val="0"/>
              </w:rPr>
              <w:t xml:space="preserve">Select and hide G. scandens. </w:t>
            </w:r>
            <w:r w:rsidDel="00000000" w:rsidR="00000000" w:rsidRPr="00000000">
              <w:rPr>
                <w:color w:val="2c3e50"/>
                <w:rtl w:val="0"/>
              </w:rPr>
              <w:t xml:space="preserve">Click the G. scandens cluster in the graph. All G. scandens rows highlight yellow in the table. Then click View &gt; Hide Selected Cases. Your table should now show G. fortis rows only.</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4D">
            <w:pPr>
              <w:spacing w:line="240" w:lineRule="auto"/>
              <w:rPr/>
            </w:pPr>
            <w:r w:rsidDel="00000000" w:rsidR="00000000" w:rsidRPr="00000000">
              <w:rPr>
                <w:color w:val="2c3e50"/>
                <w:sz w:val="20"/>
                <w:szCs w:val="20"/>
                <w:rtl w:val="0"/>
              </w:rPr>
              <w:t xml:space="preserve">☐</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4E">
            <w:pPr>
              <w:spacing w:line="240" w:lineRule="auto"/>
              <w:rPr/>
            </w:pPr>
            <w:r w:rsidDel="00000000" w:rsidR="00000000" w:rsidRPr="00000000">
              <w:rPr>
                <w:color w:val="2c3e50"/>
                <w:sz w:val="20"/>
                <w:szCs w:val="20"/>
                <w:rtl w:val="0"/>
              </w:rPr>
              <w:t xml:space="preserve">4</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4F">
            <w:pPr>
              <w:spacing w:line="240" w:lineRule="auto"/>
              <w:rPr/>
            </w:pPr>
            <w:r w:rsidDel="00000000" w:rsidR="00000000" w:rsidRPr="00000000">
              <w:rPr>
                <w:b w:val="1"/>
                <w:bCs w:val="1"/>
                <w:color w:val="1b4d2e"/>
                <w:rtl w:val="0"/>
              </w:rPr>
              <w:t xml:space="preserve">Create a graph. </w:t>
            </w:r>
            <w:r w:rsidDel="00000000" w:rsidR="00000000" w:rsidRPr="00000000">
              <w:rPr>
                <w:color w:val="2c3e50"/>
                <w:rtl w:val="0"/>
              </w:rPr>
              <w:t xml:space="preserve">Click the graph icon. Drag beak_depth_mm to the x-axis. Drag species to the y-axis.</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50">
            <w:pPr>
              <w:spacing w:line="240" w:lineRule="auto"/>
              <w:rPr/>
            </w:pPr>
            <w:r w:rsidDel="00000000" w:rsidR="00000000" w:rsidRPr="00000000">
              <w:rPr>
                <w:color w:val="2c3e50"/>
                <w:sz w:val="20"/>
                <w:szCs w:val="20"/>
                <w:rtl w:val="0"/>
              </w:rPr>
              <w:t xml:space="preserve">☐</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51">
            <w:pPr>
              <w:spacing w:line="240" w:lineRule="auto"/>
              <w:rPr/>
            </w:pPr>
            <w:r w:rsidDel="00000000" w:rsidR="00000000" w:rsidRPr="00000000">
              <w:rPr>
                <w:color w:val="2c3e50"/>
                <w:sz w:val="20"/>
                <w:szCs w:val="20"/>
                <w:rtl w:val="0"/>
              </w:rPr>
              <w:t xml:space="preserve">5</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52">
            <w:pPr>
              <w:spacing w:line="240" w:lineRule="auto"/>
              <w:rPr/>
            </w:pPr>
            <w:r w:rsidDel="00000000" w:rsidR="00000000" w:rsidRPr="00000000">
              <w:rPr>
                <w:b w:val="1"/>
                <w:bCs w:val="1"/>
                <w:color w:val="1b4d2e"/>
                <w:rtl w:val="0"/>
              </w:rPr>
              <w:t xml:space="preserve">Switch to bins. </w:t>
            </w:r>
            <w:r w:rsidDel="00000000" w:rsidR="00000000" w:rsidRPr="00000000">
              <w:rPr>
                <w:color w:val="2c3e50"/>
                <w:rtl w:val="0"/>
              </w:rPr>
              <w:t xml:space="preserve">Click the Configuration button on the graph (hover near the graph edge to find it). Choose Group into Bins. The dots change to a histogram.</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53">
            <w:pPr>
              <w:spacing w:line="240" w:lineRule="auto"/>
              <w:rPr/>
            </w:pPr>
            <w:r w:rsidDel="00000000" w:rsidR="00000000" w:rsidRPr="00000000">
              <w:rPr>
                <w:color w:val="2c3e50"/>
                <w:sz w:val="20"/>
                <w:szCs w:val="20"/>
                <w:rtl w:val="0"/>
              </w:rPr>
              <w:t xml:space="preserve">☐</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54">
            <w:pPr>
              <w:spacing w:line="240" w:lineRule="auto"/>
              <w:rPr/>
            </w:pPr>
            <w:r w:rsidDel="00000000" w:rsidR="00000000" w:rsidRPr="00000000">
              <w:rPr>
                <w:color w:val="2c3e50"/>
                <w:sz w:val="20"/>
                <w:szCs w:val="20"/>
                <w:rtl w:val="0"/>
              </w:rPr>
              <w:t xml:space="preserve">6</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55">
            <w:pPr>
              <w:spacing w:line="240" w:lineRule="auto"/>
              <w:rPr/>
            </w:pPr>
            <w:r w:rsidDel="00000000" w:rsidR="00000000" w:rsidRPr="00000000">
              <w:rPr>
                <w:b w:val="1"/>
                <w:bCs w:val="1"/>
                <w:color w:val="1b4d2e"/>
                <w:rtl w:val="0"/>
              </w:rPr>
              <w:t xml:space="preserve">Split by year. </w:t>
            </w:r>
            <w:r w:rsidDel="00000000" w:rsidR="00000000" w:rsidRPr="00000000">
              <w:rPr>
                <w:color w:val="2c3e50"/>
                <w:rtl w:val="0"/>
              </w:rPr>
              <w:t xml:space="preserve">Drag year to the y-axis (replacing species). You now have two histogram rows - one for 1975, one for 2012. Add mean lines using the ruler icon &gt; Show Mean. Record means in Section 5.</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56">
            <w:pPr>
              <w:spacing w:line="240" w:lineRule="auto"/>
              <w:rPr/>
            </w:pPr>
            <w:r w:rsidDel="00000000" w:rsidR="00000000" w:rsidRPr="00000000">
              <w:rPr>
                <w:color w:val="2c3e50"/>
                <w:sz w:val="20"/>
                <w:szCs w:val="20"/>
                <w:rtl w:val="0"/>
              </w:rPr>
              <w:t xml:space="preserve">☐</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57">
            <w:pPr>
              <w:spacing w:line="240" w:lineRule="auto"/>
              <w:rPr/>
            </w:pPr>
            <w:r w:rsidDel="00000000" w:rsidR="00000000" w:rsidRPr="00000000">
              <w:rPr>
                <w:color w:val="2c3e50"/>
                <w:sz w:val="20"/>
                <w:szCs w:val="20"/>
                <w:rtl w:val="0"/>
              </w:rPr>
              <w:t xml:space="preserve">7</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58">
            <w:pPr>
              <w:spacing w:line="240" w:lineRule="auto"/>
              <w:rPr/>
            </w:pPr>
            <w:r w:rsidDel="00000000" w:rsidR="00000000" w:rsidRPr="00000000">
              <w:rPr>
                <w:b w:val="1"/>
                <w:bCs w:val="1"/>
                <w:color w:val="1b4d2e"/>
                <w:rtl w:val="0"/>
              </w:rPr>
              <w:t xml:space="preserve">Restore all data. </w:t>
            </w:r>
            <w:r w:rsidDel="00000000" w:rsidR="00000000" w:rsidRPr="00000000">
              <w:rPr>
                <w:color w:val="2c3e50"/>
                <w:rtl w:val="0"/>
              </w:rPr>
              <w:t xml:space="preserve">Click View &gt; Show All Cases. All 650 rows reappear.</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59">
            <w:pPr>
              <w:spacing w:line="240" w:lineRule="auto"/>
              <w:rPr/>
            </w:pPr>
            <w:r w:rsidDel="00000000" w:rsidR="00000000" w:rsidRPr="00000000">
              <w:rPr>
                <w:color w:val="2c3e50"/>
                <w:sz w:val="20"/>
                <w:szCs w:val="20"/>
                <w:rtl w:val="0"/>
              </w:rPr>
              <w:t xml:space="preserve">☐</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5A">
            <w:pPr>
              <w:spacing w:line="240" w:lineRule="auto"/>
              <w:rPr/>
            </w:pPr>
            <w:r w:rsidDel="00000000" w:rsidR="00000000" w:rsidRPr="00000000">
              <w:rPr>
                <w:color w:val="2c3e50"/>
                <w:sz w:val="20"/>
                <w:szCs w:val="20"/>
                <w:rtl w:val="0"/>
              </w:rPr>
              <w:t xml:space="preserve">8</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5B">
            <w:pPr>
              <w:spacing w:line="240" w:lineRule="auto"/>
              <w:rPr/>
            </w:pPr>
            <w:r w:rsidDel="00000000" w:rsidR="00000000" w:rsidRPr="00000000">
              <w:rPr>
                <w:b w:val="1"/>
                <w:bCs w:val="1"/>
                <w:color w:val="1b4d2e"/>
                <w:rtl w:val="0"/>
              </w:rPr>
              <w:t xml:space="preserve">Repeat for G. scandens. </w:t>
            </w:r>
            <w:r w:rsidDel="00000000" w:rsidR="00000000" w:rsidRPr="00000000">
              <w:rPr>
                <w:color w:val="2c3e50"/>
                <w:rtl w:val="0"/>
              </w:rPr>
              <w:t xml:space="preserve">View &gt; Show All Cases first. Then click the G. fortis cluster in your selection graph. View &gt; Hide Selected Cases. Create a second histogram the same way. Add mean lines. Record means in Section 5.</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5C">
            <w:pPr>
              <w:spacing w:line="240" w:lineRule="auto"/>
              <w:rPr/>
            </w:pPr>
            <w:r w:rsidDel="00000000" w:rsidR="00000000" w:rsidRPr="00000000">
              <w:rPr>
                <w:color w:val="2c3e50"/>
                <w:sz w:val="20"/>
                <w:szCs w:val="20"/>
                <w:rtl w:val="0"/>
              </w:rPr>
              <w:t xml:space="preserve">☐</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5D">
            <w:pPr>
              <w:spacing w:line="240" w:lineRule="auto"/>
              <w:rPr/>
            </w:pPr>
            <w:r w:rsidDel="00000000" w:rsidR="00000000" w:rsidRPr="00000000">
              <w:rPr>
                <w:color w:val="2c3e50"/>
                <w:sz w:val="20"/>
                <w:szCs w:val="20"/>
                <w:rtl w:val="0"/>
              </w:rPr>
              <w:t xml:space="preserve">9</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5E">
            <w:pPr>
              <w:spacing w:line="240" w:lineRule="auto"/>
              <w:rPr/>
            </w:pPr>
            <w:r w:rsidDel="00000000" w:rsidR="00000000" w:rsidRPr="00000000">
              <w:rPr>
                <w:b w:val="1"/>
                <w:bCs w:val="1"/>
                <w:color w:val="1b4d2e"/>
                <w:rtl w:val="0"/>
              </w:rPr>
              <w:t xml:space="preserve">Restore and make summary chart. </w:t>
            </w:r>
            <w:r w:rsidDel="00000000" w:rsidR="00000000" w:rsidRPr="00000000">
              <w:rPr>
                <w:color w:val="2c3e50"/>
                <w:rtl w:val="0"/>
              </w:rPr>
              <w:t xml:space="preserve">View &gt; Show All Cases. Create a small table of your four means and make a bar chart comparing them side by side.</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5F">
            <w:pPr>
              <w:spacing w:line="240" w:lineRule="auto"/>
              <w:rPr/>
            </w:pPr>
            <w:r w:rsidDel="00000000" w:rsidR="00000000" w:rsidRPr="00000000">
              <w:rPr>
                <w:color w:val="2c3e50"/>
                <w:sz w:val="20"/>
                <w:szCs w:val="20"/>
                <w:rtl w:val="0"/>
              </w:rPr>
              <w:t xml:space="preserve">☐</w:t>
            </w:r>
            <w:r w:rsidDel="00000000" w:rsidR="00000000" w:rsidRPr="00000000">
              <w:rPr>
                <w:rtl w:val="0"/>
              </w:rPr>
            </w:r>
          </w:p>
        </w:tc>
      </w:tr>
    </w:tbl>
    <w:p w:rsidR="00000000" w:rsidDel="00000000" w:rsidP="00000000" w:rsidRDefault="00000000" w:rsidRPr="00000000" w14:paraId="00000060">
      <w:pPr>
        <w:spacing w:after="160" w:line="240" w:lineRule="auto"/>
        <w:rPr/>
      </w:pPr>
      <w:r w:rsidDel="00000000" w:rsidR="00000000" w:rsidRPr="00000000">
        <w:rPr>
          <w:rtl w:val="0"/>
        </w:rPr>
      </w:r>
    </w:p>
    <w:p w:rsidR="00000000" w:rsidDel="00000000" w:rsidP="00000000" w:rsidRDefault="00000000" w:rsidRPr="00000000" w14:paraId="00000061">
      <w:pPr>
        <w:shd w:fill="1b4d2e" w:val="clear"/>
        <w:spacing w:after="80" w:line="240" w:lineRule="auto"/>
        <w:rPr/>
      </w:pPr>
      <w:r w:rsidDel="00000000" w:rsidR="00000000" w:rsidRPr="00000000">
        <w:rPr>
          <w:rFonts w:ascii="Courier New" w:cs="Courier New" w:eastAsia="Courier New" w:hAnsi="Courier New"/>
          <w:b w:val="1"/>
          <w:bCs w:val="1"/>
          <w:smallCaps w:val="1"/>
          <w:color w:val="c8e0c8"/>
          <w:sz w:val="17"/>
          <w:szCs w:val="17"/>
          <w:rtl w:val="0"/>
        </w:rPr>
        <w:t xml:space="preserve">  SECTION 5 — RECORD YOUR MEASUREMENTS  </w:t>
      </w:r>
      <w:r w:rsidDel="00000000" w:rsidR="00000000" w:rsidRPr="00000000">
        <w:rPr>
          <w:rtl w:val="0"/>
        </w:rPr>
      </w:r>
    </w:p>
    <w:p w:rsidR="00000000" w:rsidDel="00000000" w:rsidP="00000000" w:rsidRDefault="00000000" w:rsidRPr="00000000" w14:paraId="00000062">
      <w:pPr>
        <w:spacing w:after="60" w:line="240" w:lineRule="auto"/>
        <w:rPr/>
      </w:pPr>
      <w:r w:rsidDel="00000000" w:rsidR="00000000" w:rsidRPr="00000000">
        <w:rPr>
          <w:rtl w:val="0"/>
        </w:rPr>
      </w:r>
    </w:p>
    <w:p w:rsidR="00000000" w:rsidDel="00000000" w:rsidP="00000000" w:rsidRDefault="00000000" w:rsidRPr="00000000" w14:paraId="00000063">
      <w:pPr>
        <w:spacing w:after="120" w:line="240" w:lineRule="auto"/>
        <w:rPr/>
      </w:pPr>
      <w:r w:rsidDel="00000000" w:rsidR="00000000" w:rsidRPr="00000000">
        <w:rPr>
          <w:color w:val="2c3e50"/>
          <w:rtl w:val="0"/>
        </w:rPr>
        <w:t xml:space="preserve">Use CODAP to find the mean beak depth for each group. Fill in the table below.</w:t>
      </w:r>
      <w:r w:rsidDel="00000000" w:rsidR="00000000" w:rsidRPr="00000000">
        <w:rPr>
          <w:rtl w:val="0"/>
        </w:rPr>
      </w:r>
    </w:p>
    <w:tbl>
      <w:tblPr>
        <w:tblStyle w:val="Table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1400"/>
        <w:gridCol w:w="2400"/>
        <w:gridCol w:w="1680"/>
        <w:gridCol w:w="1680"/>
        <w:tblGridChange w:id="0">
          <w:tblGrid>
            <w:gridCol w:w="2200"/>
            <w:gridCol w:w="1400"/>
            <w:gridCol w:w="2400"/>
            <w:gridCol w:w="1680"/>
            <w:gridCol w:w="1680"/>
          </w:tblGrid>
        </w:tblGridChange>
      </w:tblGrid>
      <w:tr>
        <w:trPr>
          <w:cantSplit w:val="0"/>
          <w:tblHeader w:val="1"/>
        </w:trPr>
        <w:tc>
          <w:tcPr>
            <w:tcBorders>
              <w:top w:color="ffffff" w:space="0" w:sz="4" w:val="single"/>
              <w:left w:color="ffffff" w:space="0" w:sz="4" w:val="single"/>
              <w:bottom w:color="ffffff" w:space="0" w:sz="4" w:val="single"/>
              <w:right w:color="ffffff" w:space="0" w:sz="4" w:val="single"/>
            </w:tcBorders>
            <w:shd w:fill="1b4d2e" w:val="clear"/>
            <w:tcMar>
              <w:top w:w="80.0" w:type="dxa"/>
              <w:left w:w="140.0" w:type="dxa"/>
              <w:bottom w:w="80.0" w:type="dxa"/>
              <w:right w:w="140.0" w:type="dxa"/>
            </w:tcMar>
          </w:tcPr>
          <w:p w:rsidR="00000000" w:rsidDel="00000000" w:rsidP="00000000" w:rsidRDefault="00000000" w:rsidRPr="00000000" w14:paraId="00000064">
            <w:pPr>
              <w:spacing w:line="240" w:lineRule="auto"/>
              <w:rPr/>
            </w:pPr>
            <w:r w:rsidDel="00000000" w:rsidR="00000000" w:rsidRPr="00000000">
              <w:rPr>
                <w:rFonts w:ascii="Courier New" w:cs="Courier New" w:eastAsia="Courier New" w:hAnsi="Courier New"/>
                <w:b w:val="1"/>
                <w:bCs w:val="1"/>
                <w:smallCaps w:val="1"/>
                <w:color w:val="b8d8c0"/>
                <w:sz w:val="18"/>
                <w:szCs w:val="18"/>
                <w:rtl w:val="0"/>
              </w:rPr>
              <w:t xml:space="preserve">SPECIES</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1b4d2e" w:val="clear"/>
            <w:tcMar>
              <w:top w:w="80.0" w:type="dxa"/>
              <w:left w:w="140.0" w:type="dxa"/>
              <w:bottom w:w="80.0" w:type="dxa"/>
              <w:right w:w="140.0" w:type="dxa"/>
            </w:tcMar>
          </w:tcPr>
          <w:p w:rsidR="00000000" w:rsidDel="00000000" w:rsidP="00000000" w:rsidRDefault="00000000" w:rsidRPr="00000000" w14:paraId="00000065">
            <w:pPr>
              <w:spacing w:line="240" w:lineRule="auto"/>
              <w:rPr/>
            </w:pPr>
            <w:r w:rsidDel="00000000" w:rsidR="00000000" w:rsidRPr="00000000">
              <w:rPr>
                <w:rFonts w:ascii="Courier New" w:cs="Courier New" w:eastAsia="Courier New" w:hAnsi="Courier New"/>
                <w:b w:val="1"/>
                <w:bCs w:val="1"/>
                <w:smallCaps w:val="1"/>
                <w:color w:val="b8d8c0"/>
                <w:sz w:val="18"/>
                <w:szCs w:val="18"/>
                <w:rtl w:val="0"/>
              </w:rPr>
              <w:t xml:space="preserve">YEAR</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1b4d2e" w:val="clear"/>
            <w:tcMar>
              <w:top w:w="80.0" w:type="dxa"/>
              <w:left w:w="140.0" w:type="dxa"/>
              <w:bottom w:w="80.0" w:type="dxa"/>
              <w:right w:w="140.0" w:type="dxa"/>
            </w:tcMar>
          </w:tcPr>
          <w:p w:rsidR="00000000" w:rsidDel="00000000" w:rsidP="00000000" w:rsidRDefault="00000000" w:rsidRPr="00000000" w14:paraId="00000066">
            <w:pPr>
              <w:spacing w:line="240" w:lineRule="auto"/>
              <w:rPr/>
            </w:pPr>
            <w:r w:rsidDel="00000000" w:rsidR="00000000" w:rsidRPr="00000000">
              <w:rPr>
                <w:rFonts w:ascii="Courier New" w:cs="Courier New" w:eastAsia="Courier New" w:hAnsi="Courier New"/>
                <w:b w:val="1"/>
                <w:bCs w:val="1"/>
                <w:smallCaps w:val="1"/>
                <w:color w:val="b8d8c0"/>
                <w:sz w:val="18"/>
                <w:szCs w:val="18"/>
                <w:rtl w:val="0"/>
              </w:rPr>
              <w:t xml:space="preserve">MEAN BEAK DEPTH (MM)</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1b4d2e" w:val="clear"/>
            <w:tcMar>
              <w:top w:w="80.0" w:type="dxa"/>
              <w:left w:w="140.0" w:type="dxa"/>
              <w:bottom w:w="80.0" w:type="dxa"/>
              <w:right w:w="140.0" w:type="dxa"/>
            </w:tcMar>
          </w:tcPr>
          <w:p w:rsidR="00000000" w:rsidDel="00000000" w:rsidP="00000000" w:rsidRDefault="00000000" w:rsidRPr="00000000" w14:paraId="00000067">
            <w:pPr>
              <w:spacing w:line="240" w:lineRule="auto"/>
              <w:rPr/>
            </w:pPr>
            <w:r w:rsidDel="00000000" w:rsidR="00000000" w:rsidRPr="00000000">
              <w:rPr>
                <w:rFonts w:ascii="Courier New" w:cs="Courier New" w:eastAsia="Courier New" w:hAnsi="Courier New"/>
                <w:b w:val="1"/>
                <w:bCs w:val="1"/>
                <w:smallCaps w:val="1"/>
                <w:color w:val="b8d8c0"/>
                <w:sz w:val="18"/>
                <w:szCs w:val="18"/>
                <w:rtl w:val="0"/>
              </w:rPr>
              <w:t xml:space="preserve">MIN (MM)</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1b4d2e" w:val="clear"/>
            <w:tcMar>
              <w:top w:w="80.0" w:type="dxa"/>
              <w:left w:w="140.0" w:type="dxa"/>
              <w:bottom w:w="80.0" w:type="dxa"/>
              <w:right w:w="140.0" w:type="dxa"/>
            </w:tcMar>
          </w:tcPr>
          <w:p w:rsidR="00000000" w:rsidDel="00000000" w:rsidP="00000000" w:rsidRDefault="00000000" w:rsidRPr="00000000" w14:paraId="00000068">
            <w:pPr>
              <w:spacing w:line="240" w:lineRule="auto"/>
              <w:rPr/>
            </w:pPr>
            <w:r w:rsidDel="00000000" w:rsidR="00000000" w:rsidRPr="00000000">
              <w:rPr>
                <w:rFonts w:ascii="Courier New" w:cs="Courier New" w:eastAsia="Courier New" w:hAnsi="Courier New"/>
                <w:b w:val="1"/>
                <w:bCs w:val="1"/>
                <w:smallCaps w:val="1"/>
                <w:color w:val="b8d8c0"/>
                <w:sz w:val="18"/>
                <w:szCs w:val="18"/>
                <w:rtl w:val="0"/>
              </w:rPr>
              <w:t xml:space="preserve">MAX (MM)</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69">
            <w:pPr>
              <w:spacing w:line="240" w:lineRule="auto"/>
              <w:rPr/>
            </w:pPr>
            <w:r w:rsidDel="00000000" w:rsidR="00000000" w:rsidRPr="00000000">
              <w:rPr>
                <w:i w:val="1"/>
                <w:iCs w:val="1"/>
                <w:color w:val="2c3e50"/>
                <w:rtl w:val="0"/>
              </w:rPr>
              <w:t xml:space="preserve">G. fortis</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6A">
            <w:pPr>
              <w:spacing w:line="240" w:lineRule="auto"/>
              <w:rPr/>
            </w:pPr>
            <w:r w:rsidDel="00000000" w:rsidR="00000000" w:rsidRPr="00000000">
              <w:rPr>
                <w:color w:val="2c3e50"/>
                <w:sz w:val="20"/>
                <w:szCs w:val="20"/>
                <w:rtl w:val="0"/>
              </w:rPr>
              <w:t xml:space="preserve">1975</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6B">
            <w:pPr>
              <w:spacing w:line="240" w:lineRule="auto"/>
              <w:rPr/>
            </w:pP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6C">
            <w:pPr>
              <w:spacing w:line="240" w:lineRule="auto"/>
              <w:rPr/>
            </w:pP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6D">
            <w:pPr>
              <w:spacing w:line="240" w:lineRule="auto"/>
              <w:rPr/>
            </w:pP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6E">
            <w:pPr>
              <w:spacing w:line="240" w:lineRule="auto"/>
              <w:rPr/>
            </w:pPr>
            <w:r w:rsidDel="00000000" w:rsidR="00000000" w:rsidRPr="00000000">
              <w:rPr>
                <w:i w:val="1"/>
                <w:iCs w:val="1"/>
                <w:color w:val="2c3e50"/>
                <w:rtl w:val="0"/>
              </w:rPr>
              <w:t xml:space="preserve">G. fortis</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6F">
            <w:pPr>
              <w:spacing w:line="240" w:lineRule="auto"/>
              <w:rPr/>
            </w:pPr>
            <w:r w:rsidDel="00000000" w:rsidR="00000000" w:rsidRPr="00000000">
              <w:rPr>
                <w:color w:val="2c3e50"/>
                <w:sz w:val="20"/>
                <w:szCs w:val="20"/>
                <w:rtl w:val="0"/>
              </w:rPr>
              <w:t xml:space="preserve">2012</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70">
            <w:pPr>
              <w:spacing w:line="240" w:lineRule="auto"/>
              <w:rPr/>
            </w:pP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71">
            <w:pPr>
              <w:spacing w:line="240" w:lineRule="auto"/>
              <w:rPr/>
            </w:pP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72">
            <w:pPr>
              <w:spacing w:line="240" w:lineRule="auto"/>
              <w:rPr/>
            </w:pP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73">
            <w:pPr>
              <w:spacing w:line="240" w:lineRule="auto"/>
              <w:rPr/>
            </w:pPr>
            <w:r w:rsidDel="00000000" w:rsidR="00000000" w:rsidRPr="00000000">
              <w:rPr>
                <w:i w:val="1"/>
                <w:iCs w:val="1"/>
                <w:color w:val="2c3e50"/>
                <w:rtl w:val="0"/>
              </w:rPr>
              <w:t xml:space="preserve">G. scandens</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74">
            <w:pPr>
              <w:spacing w:line="240" w:lineRule="auto"/>
              <w:rPr/>
            </w:pPr>
            <w:r w:rsidDel="00000000" w:rsidR="00000000" w:rsidRPr="00000000">
              <w:rPr>
                <w:color w:val="2c3e50"/>
                <w:sz w:val="20"/>
                <w:szCs w:val="20"/>
                <w:rtl w:val="0"/>
              </w:rPr>
              <w:t xml:space="preserve">1975</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75">
            <w:pPr>
              <w:spacing w:line="240" w:lineRule="auto"/>
              <w:rPr/>
            </w:pP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76">
            <w:pPr>
              <w:spacing w:line="240" w:lineRule="auto"/>
              <w:rPr/>
            </w:pP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77">
            <w:pPr>
              <w:spacing w:line="240" w:lineRule="auto"/>
              <w:rPr/>
            </w:pP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78">
            <w:pPr>
              <w:spacing w:line="240" w:lineRule="auto"/>
              <w:rPr/>
            </w:pPr>
            <w:r w:rsidDel="00000000" w:rsidR="00000000" w:rsidRPr="00000000">
              <w:rPr>
                <w:i w:val="1"/>
                <w:iCs w:val="1"/>
                <w:color w:val="2c3e50"/>
                <w:rtl w:val="0"/>
              </w:rPr>
              <w:t xml:space="preserve">G. scandens</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79">
            <w:pPr>
              <w:spacing w:line="240" w:lineRule="auto"/>
              <w:rPr/>
            </w:pPr>
            <w:r w:rsidDel="00000000" w:rsidR="00000000" w:rsidRPr="00000000">
              <w:rPr>
                <w:color w:val="2c3e50"/>
                <w:sz w:val="20"/>
                <w:szCs w:val="20"/>
                <w:rtl w:val="0"/>
              </w:rPr>
              <w:t xml:space="preserve">2012</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7A">
            <w:pPr>
              <w:spacing w:line="240" w:lineRule="auto"/>
              <w:rPr/>
            </w:pP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7B">
            <w:pPr>
              <w:spacing w:line="240" w:lineRule="auto"/>
              <w:rPr/>
            </w:pP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7C">
            <w:pPr>
              <w:spacing w:line="240" w:lineRule="auto"/>
              <w:rPr/>
            </w:pPr>
            <w:r w:rsidDel="00000000" w:rsidR="00000000" w:rsidRPr="00000000">
              <w:rPr>
                <w:rtl w:val="0"/>
              </w:rPr>
            </w:r>
          </w:p>
        </w:tc>
      </w:tr>
    </w:tbl>
    <w:p w:rsidR="00000000" w:rsidDel="00000000" w:rsidP="00000000" w:rsidRDefault="00000000" w:rsidRPr="00000000" w14:paraId="0000007D">
      <w:pPr>
        <w:spacing w:after="100" w:line="240" w:lineRule="auto"/>
        <w:rPr/>
      </w:pPr>
      <w:r w:rsidDel="00000000" w:rsidR="00000000" w:rsidRPr="00000000">
        <w:rPr>
          <w:rtl w:val="0"/>
        </w:rPr>
      </w:r>
    </w:p>
    <w:p w:rsidR="00000000" w:rsidDel="00000000" w:rsidP="00000000" w:rsidRDefault="00000000" w:rsidRPr="00000000" w14:paraId="0000007E">
      <w:pPr>
        <w:spacing w:after="120" w:line="240" w:lineRule="auto"/>
        <w:rPr>
          <w:b w:val="1"/>
          <w:bCs w:val="1"/>
          <w:color w:val="1b4d2e"/>
        </w:rPr>
      </w:pPr>
      <w:r w:rsidDel="00000000" w:rsidR="00000000" w:rsidRPr="00000000">
        <w:rPr>
          <w:rtl w:val="0"/>
        </w:rPr>
      </w:r>
    </w:p>
    <w:p w:rsidR="00000000" w:rsidDel="00000000" w:rsidP="00000000" w:rsidRDefault="00000000" w:rsidRPr="00000000" w14:paraId="0000007F">
      <w:pPr>
        <w:spacing w:after="120" w:line="240" w:lineRule="auto"/>
        <w:rPr>
          <w:b w:val="1"/>
          <w:bCs w:val="1"/>
          <w:color w:val="1b4d2e"/>
        </w:rPr>
      </w:pPr>
      <w:r w:rsidDel="00000000" w:rsidR="00000000" w:rsidRPr="00000000">
        <w:rPr>
          <w:rtl w:val="0"/>
        </w:rPr>
      </w:r>
    </w:p>
    <w:p w:rsidR="00000000" w:rsidDel="00000000" w:rsidP="00000000" w:rsidRDefault="00000000" w:rsidRPr="00000000" w14:paraId="00000080">
      <w:pPr>
        <w:spacing w:after="120" w:line="240" w:lineRule="auto"/>
        <w:rPr/>
      </w:pPr>
      <w:r w:rsidDel="00000000" w:rsidR="00000000" w:rsidRPr="00000000">
        <w:rPr>
          <w:b w:val="1"/>
          <w:bCs w:val="1"/>
          <w:color w:val="1b4d2e"/>
          <w:rtl w:val="0"/>
        </w:rPr>
        <w:t xml:space="preserve">Q4. </w:t>
      </w:r>
      <w:r w:rsidDel="00000000" w:rsidR="00000000" w:rsidRPr="00000000">
        <w:rPr>
          <w:color w:val="2c3e50"/>
          <w:rtl w:val="0"/>
        </w:rPr>
        <w:t xml:space="preserve">For </w:t>
      </w:r>
      <w:r w:rsidDel="00000000" w:rsidR="00000000" w:rsidRPr="00000000">
        <w:rPr>
          <w:i w:val="1"/>
          <w:iCs w:val="1"/>
          <w:color w:val="2c3e50"/>
          <w:rtl w:val="0"/>
        </w:rPr>
        <w:t xml:space="preserve">G. fortis</w:t>
      </w:r>
      <w:r w:rsidDel="00000000" w:rsidR="00000000" w:rsidRPr="00000000">
        <w:rPr>
          <w:color w:val="2c3e50"/>
          <w:rtl w:val="0"/>
        </w:rPr>
        <w:t xml:space="preserve">, calculate the change in mean beak depth between 1975 and 2012:</w:t>
      </w:r>
      <w:r w:rsidDel="00000000" w:rsidR="00000000" w:rsidRPr="00000000">
        <w:rPr>
          <w:rtl w:val="0"/>
        </w:rPr>
      </w:r>
    </w:p>
    <w:p w:rsidR="00000000" w:rsidDel="00000000" w:rsidP="00000000" w:rsidRDefault="00000000" w:rsidRPr="00000000" w14:paraId="00000081">
      <w:pPr>
        <w:spacing w:after="40" w:line="240" w:lineRule="auto"/>
        <w:rPr/>
      </w:pPr>
      <w:r w:rsidDel="00000000" w:rsidR="00000000" w:rsidRPr="00000000">
        <w:rPr>
          <w:rtl w:val="0"/>
        </w:rPr>
      </w:r>
    </w:p>
    <w:p w:rsidR="00000000" w:rsidDel="00000000" w:rsidP="00000000" w:rsidRDefault="00000000" w:rsidRPr="00000000" w14:paraId="00000082">
      <w:pPr>
        <w:spacing w:line="240" w:lineRule="auto"/>
        <w:jc w:val="center"/>
        <w:rPr/>
      </w:pPr>
      <w:r w:rsidDel="00000000" w:rsidR="00000000" w:rsidRPr="00000000">
        <w:rPr>
          <w:color w:val="2c3e50"/>
          <w:rtl w:val="0"/>
        </w:rPr>
        <w:t xml:space="preserve">1975 mean: _______ mm     2012 mean: _______ mm     Difference: _______ mm</w:t>
      </w:r>
      <w:r w:rsidDel="00000000" w:rsidR="00000000" w:rsidRPr="00000000">
        <w:rPr>
          <w:rtl w:val="0"/>
        </w:rPr>
      </w:r>
    </w:p>
    <w:p w:rsidR="00000000" w:rsidDel="00000000" w:rsidP="00000000" w:rsidRDefault="00000000" w:rsidRPr="00000000" w14:paraId="00000083">
      <w:pPr>
        <w:spacing w:after="100" w:line="240" w:lineRule="auto"/>
        <w:rPr/>
      </w:pPr>
      <w:r w:rsidDel="00000000" w:rsidR="00000000" w:rsidRPr="00000000">
        <w:rPr>
          <w:rtl w:val="0"/>
        </w:rPr>
      </w:r>
    </w:p>
    <w:p w:rsidR="00000000" w:rsidDel="00000000" w:rsidP="00000000" w:rsidRDefault="00000000" w:rsidRPr="00000000" w14:paraId="00000084">
      <w:pPr>
        <w:spacing w:after="120" w:line="240" w:lineRule="auto"/>
        <w:rPr/>
      </w:pPr>
      <w:r w:rsidDel="00000000" w:rsidR="00000000" w:rsidRPr="00000000">
        <w:rPr>
          <w:b w:val="1"/>
          <w:bCs w:val="1"/>
          <w:color w:val="1b4d2e"/>
          <w:rtl w:val="0"/>
        </w:rPr>
        <w:t xml:space="preserve">Q5. </w:t>
      </w:r>
      <w:r w:rsidDel="00000000" w:rsidR="00000000" w:rsidRPr="00000000">
        <w:rPr>
          <w:color w:val="2c3e50"/>
          <w:rtl w:val="0"/>
        </w:rPr>
        <w:t xml:space="preserve">For </w:t>
      </w:r>
      <w:r w:rsidDel="00000000" w:rsidR="00000000" w:rsidRPr="00000000">
        <w:rPr>
          <w:i w:val="1"/>
          <w:iCs w:val="1"/>
          <w:color w:val="2c3e50"/>
          <w:rtl w:val="0"/>
        </w:rPr>
        <w:t xml:space="preserve">G. scandens</w:t>
      </w:r>
      <w:r w:rsidDel="00000000" w:rsidR="00000000" w:rsidRPr="00000000">
        <w:rPr>
          <w:color w:val="2c3e50"/>
          <w:rtl w:val="0"/>
        </w:rPr>
        <w:t xml:space="preserve">, calculate the change in mean beak depth between 1975 and 2012:</w:t>
      </w:r>
      <w:r w:rsidDel="00000000" w:rsidR="00000000" w:rsidRPr="00000000">
        <w:rPr>
          <w:rtl w:val="0"/>
        </w:rPr>
      </w:r>
    </w:p>
    <w:p w:rsidR="00000000" w:rsidDel="00000000" w:rsidP="00000000" w:rsidRDefault="00000000" w:rsidRPr="00000000" w14:paraId="00000085">
      <w:pPr>
        <w:spacing w:after="40" w:line="240" w:lineRule="auto"/>
        <w:rPr/>
      </w:pPr>
      <w:r w:rsidDel="00000000" w:rsidR="00000000" w:rsidRPr="00000000">
        <w:rPr>
          <w:rtl w:val="0"/>
        </w:rPr>
      </w:r>
    </w:p>
    <w:p w:rsidR="00000000" w:rsidDel="00000000" w:rsidP="00000000" w:rsidRDefault="00000000" w:rsidRPr="00000000" w14:paraId="00000086">
      <w:pPr>
        <w:spacing w:line="240" w:lineRule="auto"/>
        <w:jc w:val="center"/>
        <w:rPr/>
      </w:pPr>
      <w:r w:rsidDel="00000000" w:rsidR="00000000" w:rsidRPr="00000000">
        <w:rPr>
          <w:color w:val="2c3e50"/>
          <w:rtl w:val="0"/>
        </w:rPr>
        <w:t xml:space="preserve">1975 mean: _______ mm     2012 mean: _______ mm     Difference: _______ mm</w:t>
      </w:r>
      <w:r w:rsidDel="00000000" w:rsidR="00000000" w:rsidRPr="00000000">
        <w:rPr>
          <w:rtl w:val="0"/>
        </w:rPr>
      </w:r>
    </w:p>
    <w:p w:rsidR="00000000" w:rsidDel="00000000" w:rsidP="00000000" w:rsidRDefault="00000000" w:rsidRPr="00000000" w14:paraId="00000087">
      <w:pPr>
        <w:spacing w:after="160" w:line="240" w:lineRule="auto"/>
        <w:rPr/>
      </w:pPr>
      <w:r w:rsidDel="00000000" w:rsidR="00000000" w:rsidRPr="00000000">
        <w:rPr>
          <w:rtl w:val="0"/>
        </w:rPr>
      </w:r>
    </w:p>
    <w:p w:rsidR="00000000" w:rsidDel="00000000" w:rsidP="00000000" w:rsidRDefault="00000000" w:rsidRPr="00000000" w14:paraId="00000088">
      <w:pPr>
        <w:shd w:fill="1b4d2e" w:val="clear"/>
        <w:spacing w:after="80" w:line="240" w:lineRule="auto"/>
        <w:rPr/>
      </w:pPr>
      <w:r w:rsidDel="00000000" w:rsidR="00000000" w:rsidRPr="00000000">
        <w:rPr>
          <w:rFonts w:ascii="Courier New" w:cs="Courier New" w:eastAsia="Courier New" w:hAnsi="Courier New"/>
          <w:b w:val="1"/>
          <w:bCs w:val="1"/>
          <w:smallCaps w:val="1"/>
          <w:color w:val="c8e0c8"/>
          <w:sz w:val="17"/>
          <w:szCs w:val="17"/>
          <w:rtl w:val="0"/>
        </w:rPr>
        <w:t xml:space="preserve">  SECTION 6 — ANALYSIS QUESTIONS  </w:t>
      </w:r>
      <w:r w:rsidDel="00000000" w:rsidR="00000000" w:rsidRPr="00000000">
        <w:rPr>
          <w:rtl w:val="0"/>
        </w:rPr>
      </w:r>
    </w:p>
    <w:p w:rsidR="00000000" w:rsidDel="00000000" w:rsidP="00000000" w:rsidRDefault="00000000" w:rsidRPr="00000000" w14:paraId="00000089">
      <w:pPr>
        <w:spacing w:after="80" w:line="240" w:lineRule="auto"/>
        <w:rPr/>
      </w:pPr>
      <w:r w:rsidDel="00000000" w:rsidR="00000000" w:rsidRPr="00000000">
        <w:rPr>
          <w:rtl w:val="0"/>
        </w:rPr>
      </w:r>
    </w:p>
    <w:p w:rsidR="00000000" w:rsidDel="00000000" w:rsidP="00000000" w:rsidRDefault="00000000" w:rsidRPr="00000000" w14:paraId="0000008A">
      <w:pPr>
        <w:spacing w:after="120" w:line="240" w:lineRule="auto"/>
        <w:rPr/>
      </w:pPr>
      <w:r w:rsidDel="00000000" w:rsidR="00000000" w:rsidRPr="00000000">
        <w:rPr>
          <w:b w:val="1"/>
          <w:bCs w:val="1"/>
          <w:color w:val="1b4d2e"/>
          <w:rtl w:val="0"/>
        </w:rPr>
        <w:t xml:space="preserve">Q6. </w:t>
      </w:r>
      <w:r w:rsidDel="00000000" w:rsidR="00000000" w:rsidRPr="00000000">
        <w:rPr>
          <w:color w:val="2c3e50"/>
          <w:rtl w:val="0"/>
        </w:rPr>
        <w:t xml:space="preserve">Look at your dot plots for </w:t>
      </w:r>
      <w:r w:rsidDel="00000000" w:rsidR="00000000" w:rsidRPr="00000000">
        <w:rPr>
          <w:i w:val="1"/>
          <w:iCs w:val="1"/>
          <w:color w:val="2c3e50"/>
          <w:rtl w:val="0"/>
        </w:rPr>
        <w:t xml:space="preserve">G. fortis</w:t>
      </w:r>
      <w:r w:rsidDel="00000000" w:rsidR="00000000" w:rsidRPr="00000000">
        <w:rPr>
          <w:color w:val="2c3e50"/>
          <w:rtl w:val="0"/>
        </w:rPr>
        <w:t xml:space="preserve">. Describe in words what the distribution looks like in 1975 compared to 2012. Has the shape changed? Has the centre shifted?</w:t>
      </w:r>
      <w:r w:rsidDel="00000000" w:rsidR="00000000" w:rsidRPr="00000000">
        <w:rPr>
          <w:rtl w:val="0"/>
        </w:rPr>
      </w:r>
    </w:p>
    <w:p w:rsidR="00000000" w:rsidDel="00000000" w:rsidP="00000000" w:rsidRDefault="00000000" w:rsidRPr="00000000" w14:paraId="0000008B">
      <w:pPr>
        <w:spacing w:after="40" w:line="240" w:lineRule="auto"/>
        <w:rPr/>
      </w:pPr>
      <w:r w:rsidDel="00000000" w:rsidR="00000000" w:rsidRPr="00000000">
        <w:rPr>
          <w:rtl w:val="0"/>
        </w:rPr>
      </w:r>
    </w:p>
    <w:tbl>
      <w:tblPr>
        <w:tblStyle w:val="Table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8C">
            <w:pPr>
              <w:spacing w:before="60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08D">
      <w:pPr>
        <w:spacing w:after="120" w:line="240" w:lineRule="auto"/>
        <w:rPr/>
      </w:pPr>
      <w:r w:rsidDel="00000000" w:rsidR="00000000" w:rsidRPr="00000000">
        <w:rPr>
          <w:rtl w:val="0"/>
        </w:rPr>
      </w:r>
    </w:p>
    <w:p w:rsidR="00000000" w:rsidDel="00000000" w:rsidP="00000000" w:rsidRDefault="00000000" w:rsidRPr="00000000" w14:paraId="0000008E">
      <w:pPr>
        <w:spacing w:after="120" w:line="240" w:lineRule="auto"/>
        <w:rPr/>
      </w:pPr>
      <w:r w:rsidDel="00000000" w:rsidR="00000000" w:rsidRPr="00000000">
        <w:rPr>
          <w:b w:val="1"/>
          <w:bCs w:val="1"/>
          <w:color w:val="1b4d2e"/>
          <w:rtl w:val="0"/>
        </w:rPr>
        <w:t xml:space="preserve">Q7. </w:t>
      </w:r>
      <w:r w:rsidDel="00000000" w:rsidR="00000000" w:rsidRPr="00000000">
        <w:rPr>
          <w:color w:val="2c3e50"/>
          <w:rtl w:val="0"/>
        </w:rPr>
        <w:t xml:space="preserve">Is the difference in mean beak depth for </w:t>
      </w:r>
      <w:r w:rsidDel="00000000" w:rsidR="00000000" w:rsidRPr="00000000">
        <w:rPr>
          <w:i w:val="1"/>
          <w:iCs w:val="1"/>
          <w:color w:val="2c3e50"/>
          <w:rtl w:val="0"/>
        </w:rPr>
        <w:t xml:space="preserve">G. fortis</w:t>
      </w:r>
      <w:r w:rsidDel="00000000" w:rsidR="00000000" w:rsidRPr="00000000">
        <w:rPr>
          <w:color w:val="2c3e50"/>
          <w:rtl w:val="0"/>
        </w:rPr>
        <w:t xml:space="preserve"> large or small? To put it in context: the full range of beak depths in the population is roughly 7.5–11 mm. What fraction of that range does your difference represent?</w:t>
      </w:r>
      <w:r w:rsidDel="00000000" w:rsidR="00000000" w:rsidRPr="00000000">
        <w:rPr>
          <w:rtl w:val="0"/>
        </w:rPr>
      </w:r>
    </w:p>
    <w:p w:rsidR="00000000" w:rsidDel="00000000" w:rsidP="00000000" w:rsidRDefault="00000000" w:rsidRPr="00000000" w14:paraId="0000008F">
      <w:pPr>
        <w:spacing w:after="40" w:line="240" w:lineRule="auto"/>
        <w:rPr/>
      </w:pPr>
      <w:r w:rsidDel="00000000" w:rsidR="00000000" w:rsidRPr="00000000">
        <w:rPr>
          <w:rtl w:val="0"/>
        </w:rPr>
      </w:r>
    </w:p>
    <w:tbl>
      <w:tblPr>
        <w:tblStyle w:val="Table1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90">
            <w:pPr>
              <w:spacing w:before="40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091">
      <w:pPr>
        <w:spacing w:after="120" w:line="240" w:lineRule="auto"/>
        <w:rPr/>
      </w:pPr>
      <w:r w:rsidDel="00000000" w:rsidR="00000000" w:rsidRPr="00000000">
        <w:rPr>
          <w:rtl w:val="0"/>
        </w:rPr>
      </w:r>
    </w:p>
    <w:p w:rsidR="00000000" w:rsidDel="00000000" w:rsidP="00000000" w:rsidRDefault="00000000" w:rsidRPr="00000000" w14:paraId="00000092">
      <w:pPr>
        <w:spacing w:after="120" w:line="240" w:lineRule="auto"/>
        <w:rPr/>
      </w:pPr>
      <w:r w:rsidDel="00000000" w:rsidR="00000000" w:rsidRPr="00000000">
        <w:rPr>
          <w:b w:val="1"/>
          <w:bCs w:val="1"/>
          <w:color w:val="1b4d2e"/>
          <w:rtl w:val="0"/>
        </w:rPr>
        <w:t xml:space="preserve">Q8. </w:t>
      </w:r>
      <w:r w:rsidDel="00000000" w:rsidR="00000000" w:rsidRPr="00000000">
        <w:rPr>
          <w:color w:val="2c3e50"/>
          <w:rtl w:val="0"/>
        </w:rPr>
        <w:t xml:space="preserve">The two species lived on the same island at the same time. Why might </w:t>
      </w:r>
      <w:r w:rsidDel="00000000" w:rsidR="00000000" w:rsidRPr="00000000">
        <w:rPr>
          <w:i w:val="1"/>
          <w:iCs w:val="1"/>
          <w:color w:val="2c3e50"/>
          <w:rtl w:val="0"/>
        </w:rPr>
        <w:t xml:space="preserve">G. fortis</w:t>
      </w:r>
      <w:r w:rsidDel="00000000" w:rsidR="00000000" w:rsidRPr="00000000">
        <w:rPr>
          <w:color w:val="2c3e50"/>
          <w:rtl w:val="0"/>
        </w:rPr>
        <w:t xml:space="preserve"> and </w:t>
      </w:r>
      <w:r w:rsidDel="00000000" w:rsidR="00000000" w:rsidRPr="00000000">
        <w:rPr>
          <w:i w:val="1"/>
          <w:iCs w:val="1"/>
          <w:color w:val="2c3e50"/>
          <w:rtl w:val="0"/>
        </w:rPr>
        <w:t xml:space="preserve">G. scandens</w:t>
      </w:r>
      <w:r w:rsidDel="00000000" w:rsidR="00000000" w:rsidRPr="00000000">
        <w:rPr>
          <w:color w:val="2c3e50"/>
          <w:rtl w:val="0"/>
        </w:rPr>
        <w:t xml:space="preserve"> show different patterns of beak depth change between 1975 and 2012?</w:t>
      </w:r>
      <w:r w:rsidDel="00000000" w:rsidR="00000000" w:rsidRPr="00000000">
        <w:rPr>
          <w:rtl w:val="0"/>
        </w:rPr>
      </w:r>
    </w:p>
    <w:p w:rsidR="00000000" w:rsidDel="00000000" w:rsidP="00000000" w:rsidRDefault="00000000" w:rsidRPr="00000000" w14:paraId="00000093">
      <w:pPr>
        <w:spacing w:after="40" w:line="240" w:lineRule="auto"/>
        <w:rPr/>
      </w:pPr>
      <w:r w:rsidDel="00000000" w:rsidR="00000000" w:rsidRPr="00000000">
        <w:rPr>
          <w:rtl w:val="0"/>
        </w:rPr>
      </w:r>
    </w:p>
    <w:tbl>
      <w:tblPr>
        <w:tblStyle w:val="Table1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94">
            <w:pPr>
              <w:spacing w:before="60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095">
      <w:pPr>
        <w:spacing w:after="120" w:line="240" w:lineRule="auto"/>
        <w:rPr/>
      </w:pPr>
      <w:r w:rsidDel="00000000" w:rsidR="00000000" w:rsidRPr="00000000">
        <w:rPr>
          <w:rtl w:val="0"/>
        </w:rPr>
      </w:r>
    </w:p>
    <w:p w:rsidR="00000000" w:rsidDel="00000000" w:rsidP="00000000" w:rsidRDefault="00000000" w:rsidRPr="00000000" w14:paraId="00000096">
      <w:pPr>
        <w:spacing w:after="120" w:line="240" w:lineRule="auto"/>
        <w:rPr/>
      </w:pPr>
      <w:r w:rsidDel="00000000" w:rsidR="00000000" w:rsidRPr="00000000">
        <w:rPr>
          <w:b w:val="1"/>
          <w:bCs w:val="1"/>
          <w:color w:val="1b4d2e"/>
          <w:rtl w:val="0"/>
        </w:rPr>
        <w:t xml:space="preserve">Q9. </w:t>
      </w:r>
      <w:r w:rsidDel="00000000" w:rsidR="00000000" w:rsidRPr="00000000">
        <w:rPr>
          <w:color w:val="2c3e50"/>
          <w:rtl w:val="0"/>
        </w:rPr>
        <w:t xml:space="preserve">A drought in 1977 killed most of the small soft seeds on Daphne Major. Only large hard seeds remained. Using your data as evidence, what do you think happened to </w:t>
      </w:r>
      <w:r w:rsidDel="00000000" w:rsidR="00000000" w:rsidRPr="00000000">
        <w:rPr>
          <w:i w:val="1"/>
          <w:iCs w:val="1"/>
          <w:color w:val="2c3e50"/>
          <w:rtl w:val="0"/>
        </w:rPr>
        <w:t xml:space="preserve">G. fortis</w:t>
      </w:r>
      <w:r w:rsidDel="00000000" w:rsidR="00000000" w:rsidRPr="00000000">
        <w:rPr>
          <w:color w:val="2c3e50"/>
          <w:rtl w:val="0"/>
        </w:rPr>
        <w:t xml:space="preserve"> beak depth between 1975 and the late 1970s - and why might the 2012 mean be different from what you'd expect after that drought?</w:t>
      </w:r>
      <w:r w:rsidDel="00000000" w:rsidR="00000000" w:rsidRPr="00000000">
        <w:rPr>
          <w:rtl w:val="0"/>
        </w:rPr>
      </w:r>
    </w:p>
    <w:p w:rsidR="00000000" w:rsidDel="00000000" w:rsidP="00000000" w:rsidRDefault="00000000" w:rsidRPr="00000000" w14:paraId="00000097">
      <w:pPr>
        <w:spacing w:after="40" w:line="240" w:lineRule="auto"/>
        <w:rPr/>
      </w:pPr>
      <w:r w:rsidDel="00000000" w:rsidR="00000000" w:rsidRPr="00000000">
        <w:rPr>
          <w:rtl w:val="0"/>
        </w:rPr>
      </w:r>
    </w:p>
    <w:tbl>
      <w:tblPr>
        <w:tblStyle w:val="Table1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98">
            <w:pPr>
              <w:spacing w:before="70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099">
      <w:pPr>
        <w:spacing w:after="160" w:line="240" w:lineRule="auto"/>
        <w:rPr/>
      </w:pPr>
      <w:r w:rsidDel="00000000" w:rsidR="00000000" w:rsidRPr="00000000">
        <w:rPr>
          <w:rtl w:val="0"/>
        </w:rPr>
      </w:r>
    </w:p>
    <w:p w:rsidR="00000000" w:rsidDel="00000000" w:rsidP="00000000" w:rsidRDefault="00000000" w:rsidRPr="00000000" w14:paraId="0000009A">
      <w:pPr>
        <w:shd w:fill="1b4d2e" w:val="clear"/>
        <w:spacing w:after="80" w:line="240" w:lineRule="auto"/>
        <w:rPr/>
      </w:pPr>
      <w:r w:rsidDel="00000000" w:rsidR="00000000" w:rsidRPr="00000000">
        <w:rPr>
          <w:rFonts w:ascii="Courier New" w:cs="Courier New" w:eastAsia="Courier New" w:hAnsi="Courier New"/>
          <w:b w:val="1"/>
          <w:bCs w:val="1"/>
          <w:smallCaps w:val="1"/>
          <w:color w:val="c8e0c8"/>
          <w:sz w:val="17"/>
          <w:szCs w:val="17"/>
          <w:rtl w:val="0"/>
        </w:rPr>
        <w:t xml:space="preserve">  SECTION 7 — BUILDING THE NATURAL SELECTION ARGUMENT  </w:t>
      </w:r>
      <w:r w:rsidDel="00000000" w:rsidR="00000000" w:rsidRPr="00000000">
        <w:rPr>
          <w:rtl w:val="0"/>
        </w:rPr>
      </w:r>
    </w:p>
    <w:p w:rsidR="00000000" w:rsidDel="00000000" w:rsidP="00000000" w:rsidRDefault="00000000" w:rsidRPr="00000000" w14:paraId="0000009B">
      <w:pPr>
        <w:spacing w:after="80" w:line="240" w:lineRule="auto"/>
        <w:rPr/>
      </w:pPr>
      <w:r w:rsidDel="00000000" w:rsidR="00000000" w:rsidRPr="00000000">
        <w:rPr>
          <w:rtl w:val="0"/>
        </w:rPr>
      </w:r>
    </w:p>
    <w:p w:rsidR="00000000" w:rsidDel="00000000" w:rsidP="00000000" w:rsidRDefault="00000000" w:rsidRPr="00000000" w14:paraId="0000009C">
      <w:pPr>
        <w:spacing w:after="120" w:line="240" w:lineRule="auto"/>
        <w:rPr/>
      </w:pPr>
      <w:r w:rsidDel="00000000" w:rsidR="00000000" w:rsidRPr="00000000">
        <w:rPr>
          <w:b w:val="1"/>
          <w:bCs w:val="1"/>
          <w:color w:val="1b4d2e"/>
          <w:rtl w:val="0"/>
        </w:rPr>
        <w:t xml:space="preserve">Q10. </w:t>
      </w:r>
      <w:r w:rsidDel="00000000" w:rsidR="00000000" w:rsidRPr="00000000">
        <w:rPr>
          <w:color w:val="2c3e50"/>
          <w:rtl w:val="0"/>
        </w:rPr>
        <w:t xml:space="preserve">Fill in the table to show how the three requirements for natural selection are met in this dataset:</w:t>
      </w:r>
      <w:r w:rsidDel="00000000" w:rsidR="00000000" w:rsidRPr="00000000">
        <w:rPr>
          <w:rtl w:val="0"/>
        </w:rPr>
      </w:r>
    </w:p>
    <w:p w:rsidR="00000000" w:rsidDel="00000000" w:rsidP="00000000" w:rsidRDefault="00000000" w:rsidRPr="00000000" w14:paraId="0000009D">
      <w:pPr>
        <w:spacing w:after="80" w:line="240" w:lineRule="auto"/>
        <w:rPr/>
      </w:pPr>
      <w:r w:rsidDel="00000000" w:rsidR="00000000" w:rsidRPr="00000000">
        <w:rPr>
          <w:rtl w:val="0"/>
        </w:rPr>
      </w:r>
    </w:p>
    <w:tbl>
      <w:tblPr>
        <w:tblStyle w:val="Table1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6160"/>
        <w:tblGridChange w:id="0">
          <w:tblGrid>
            <w:gridCol w:w="3200"/>
            <w:gridCol w:w="6160"/>
          </w:tblGrid>
        </w:tblGridChange>
      </w:tblGrid>
      <w:tr>
        <w:trPr>
          <w:cantSplit w:val="0"/>
          <w:tblHeader w:val="1"/>
        </w:trPr>
        <w:tc>
          <w:tcPr>
            <w:tcBorders>
              <w:top w:color="ffffff" w:space="0" w:sz="4" w:val="single"/>
              <w:left w:color="ffffff" w:space="0" w:sz="4" w:val="single"/>
              <w:bottom w:color="ffffff" w:space="0" w:sz="4" w:val="single"/>
              <w:right w:color="ffffff" w:space="0" w:sz="4" w:val="single"/>
            </w:tcBorders>
            <w:shd w:fill="1b4d2e" w:val="clear"/>
            <w:tcMar>
              <w:top w:w="80.0" w:type="dxa"/>
              <w:left w:w="140.0" w:type="dxa"/>
              <w:bottom w:w="80.0" w:type="dxa"/>
              <w:right w:w="140.0" w:type="dxa"/>
            </w:tcMar>
          </w:tcPr>
          <w:p w:rsidR="00000000" w:rsidDel="00000000" w:rsidP="00000000" w:rsidRDefault="00000000" w:rsidRPr="00000000" w14:paraId="0000009E">
            <w:pPr>
              <w:spacing w:line="240" w:lineRule="auto"/>
              <w:rPr/>
            </w:pPr>
            <w:r w:rsidDel="00000000" w:rsidR="00000000" w:rsidRPr="00000000">
              <w:rPr>
                <w:rFonts w:ascii="Courier New" w:cs="Courier New" w:eastAsia="Courier New" w:hAnsi="Courier New"/>
                <w:b w:val="1"/>
                <w:bCs w:val="1"/>
                <w:smallCaps w:val="1"/>
                <w:color w:val="b8d8c0"/>
                <w:sz w:val="18"/>
                <w:szCs w:val="18"/>
                <w:rtl w:val="0"/>
              </w:rPr>
              <w:t xml:space="preserve">REQUIREMENT</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1b4d2e" w:val="clear"/>
            <w:tcMar>
              <w:top w:w="80.0" w:type="dxa"/>
              <w:left w:w="140.0" w:type="dxa"/>
              <w:bottom w:w="80.0" w:type="dxa"/>
              <w:right w:w="140.0" w:type="dxa"/>
            </w:tcMar>
          </w:tcPr>
          <w:p w:rsidR="00000000" w:rsidDel="00000000" w:rsidP="00000000" w:rsidRDefault="00000000" w:rsidRPr="00000000" w14:paraId="0000009F">
            <w:pPr>
              <w:spacing w:line="240" w:lineRule="auto"/>
              <w:rPr/>
            </w:pPr>
            <w:r w:rsidDel="00000000" w:rsidR="00000000" w:rsidRPr="00000000">
              <w:rPr>
                <w:rFonts w:ascii="Courier New" w:cs="Courier New" w:eastAsia="Courier New" w:hAnsi="Courier New"/>
                <w:b w:val="1"/>
                <w:bCs w:val="1"/>
                <w:smallCaps w:val="1"/>
                <w:color w:val="b8d8c0"/>
                <w:sz w:val="18"/>
                <w:szCs w:val="18"/>
                <w:rtl w:val="0"/>
              </w:rPr>
              <w:t xml:space="preserve">EVIDENCE FROM YOUR DATA OR THE DATASET</w:t>
            </w: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A0">
            <w:pPr>
              <w:spacing w:line="240" w:lineRule="auto"/>
              <w:rPr/>
            </w:pPr>
            <w:r w:rsidDel="00000000" w:rsidR="00000000" w:rsidRPr="00000000">
              <w:rPr>
                <w:color w:val="2c3e50"/>
                <w:sz w:val="20"/>
                <w:szCs w:val="20"/>
                <w:rtl w:val="0"/>
              </w:rPr>
              <w:t xml:space="preserve">1. Variation in beak depth</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A1">
            <w:pPr>
              <w:spacing w:line="240" w:lineRule="auto"/>
              <w:rPr/>
            </w:pP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A2">
            <w:pPr>
              <w:spacing w:line="240" w:lineRule="auto"/>
              <w:rPr/>
            </w:pPr>
            <w:r w:rsidDel="00000000" w:rsidR="00000000" w:rsidRPr="00000000">
              <w:rPr>
                <w:color w:val="2c3e50"/>
                <w:sz w:val="20"/>
                <w:szCs w:val="20"/>
                <w:rtl w:val="0"/>
              </w:rPr>
              <w:t xml:space="preserve">2. Heritability of beak depth</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ebf0f5" w:val="clear"/>
            <w:tcMar>
              <w:top w:w="80.0" w:type="dxa"/>
              <w:left w:w="140.0" w:type="dxa"/>
              <w:bottom w:w="80.0" w:type="dxa"/>
              <w:right w:w="140.0" w:type="dxa"/>
            </w:tcMar>
          </w:tcPr>
          <w:p w:rsidR="00000000" w:rsidDel="00000000" w:rsidP="00000000" w:rsidRDefault="00000000" w:rsidRPr="00000000" w14:paraId="000000A3">
            <w:pPr>
              <w:spacing w:line="240" w:lineRule="auto"/>
              <w:rPr/>
            </w:pPr>
            <w:r w:rsidDel="00000000" w:rsidR="00000000" w:rsidRPr="00000000">
              <w:rPr>
                <w:rtl w:val="0"/>
              </w:rPr>
            </w:r>
          </w:p>
        </w:tc>
      </w:tr>
      <w:tr>
        <w:trPr>
          <w:cantSplit w:val="0"/>
          <w:tblHeader w:val="0"/>
        </w:trPr>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A4">
            <w:pPr>
              <w:spacing w:line="240" w:lineRule="auto"/>
              <w:rPr/>
            </w:pPr>
            <w:r w:rsidDel="00000000" w:rsidR="00000000" w:rsidRPr="00000000">
              <w:rPr>
                <w:color w:val="2c3e50"/>
                <w:sz w:val="20"/>
                <w:szCs w:val="20"/>
                <w:rtl w:val="0"/>
              </w:rPr>
              <w:t xml:space="preserve">3. Differential survival based on beak depth</w:t>
            </w:r>
            <w:r w:rsidDel="00000000" w:rsidR="00000000" w:rsidRPr="00000000">
              <w:rPr>
                <w:rtl w:val="0"/>
              </w:rPr>
            </w:r>
          </w:p>
        </w:tc>
        <w:tc>
          <w:tcPr>
            <w:tcBorders>
              <w:top w:color="b8d8c0" w:space="0" w:sz="4" w:val="single"/>
              <w:left w:color="b8d8c0" w:space="0" w:sz="4" w:val="single"/>
              <w:bottom w:color="b8d8c0" w:space="0" w:sz="4" w:val="single"/>
              <w:right w:color="b8d8c0" w:space="0" w:sz="4" w:val="single"/>
            </w:tcBorders>
            <w:shd w:fill="ffffff" w:val="clear"/>
            <w:tcMar>
              <w:top w:w="80.0" w:type="dxa"/>
              <w:left w:w="140.0" w:type="dxa"/>
              <w:bottom w:w="80.0" w:type="dxa"/>
              <w:right w:w="140.0" w:type="dxa"/>
            </w:tcMar>
          </w:tcPr>
          <w:p w:rsidR="00000000" w:rsidDel="00000000" w:rsidP="00000000" w:rsidRDefault="00000000" w:rsidRPr="00000000" w14:paraId="000000A5">
            <w:pPr>
              <w:spacing w:line="240" w:lineRule="auto"/>
              <w:rPr/>
            </w:pPr>
            <w:r w:rsidDel="00000000" w:rsidR="00000000" w:rsidRPr="00000000">
              <w:rPr>
                <w:rtl w:val="0"/>
              </w:rPr>
            </w:r>
          </w:p>
        </w:tc>
      </w:tr>
    </w:tbl>
    <w:p w:rsidR="00000000" w:rsidDel="00000000" w:rsidP="00000000" w:rsidRDefault="00000000" w:rsidRPr="00000000" w14:paraId="000000A6">
      <w:pPr>
        <w:spacing w:after="120" w:line="240" w:lineRule="auto"/>
        <w:rPr/>
      </w:pPr>
      <w:r w:rsidDel="00000000" w:rsidR="00000000" w:rsidRPr="00000000">
        <w:rPr>
          <w:rtl w:val="0"/>
        </w:rPr>
      </w:r>
    </w:p>
    <w:p w:rsidR="00000000" w:rsidDel="00000000" w:rsidP="00000000" w:rsidRDefault="00000000" w:rsidRPr="00000000" w14:paraId="000000A7">
      <w:pPr>
        <w:spacing w:after="120" w:line="240" w:lineRule="auto"/>
        <w:rPr/>
      </w:pPr>
      <w:r w:rsidDel="00000000" w:rsidR="00000000" w:rsidRPr="00000000">
        <w:rPr>
          <w:b w:val="1"/>
          <w:bCs w:val="1"/>
          <w:color w:val="1b4d2e"/>
          <w:rtl w:val="0"/>
        </w:rPr>
        <w:t xml:space="preserve">Q11. </w:t>
      </w:r>
      <w:r w:rsidDel="00000000" w:rsidR="00000000" w:rsidRPr="00000000">
        <w:rPr>
          <w:color w:val="2c3e50"/>
          <w:rtl w:val="0"/>
        </w:rPr>
        <w:t xml:space="preserve">Why is 37 years of data more convincing evidence for natural selection than 1 year of data would be?</w:t>
      </w:r>
      <w:r w:rsidDel="00000000" w:rsidR="00000000" w:rsidRPr="00000000">
        <w:rPr>
          <w:rtl w:val="0"/>
        </w:rPr>
      </w:r>
    </w:p>
    <w:p w:rsidR="00000000" w:rsidDel="00000000" w:rsidP="00000000" w:rsidRDefault="00000000" w:rsidRPr="00000000" w14:paraId="000000A8">
      <w:pPr>
        <w:spacing w:after="40" w:line="240" w:lineRule="auto"/>
        <w:rPr/>
      </w:pPr>
      <w:r w:rsidDel="00000000" w:rsidR="00000000" w:rsidRPr="00000000">
        <w:rPr>
          <w:rtl w:val="0"/>
        </w:rPr>
      </w:r>
    </w:p>
    <w:tbl>
      <w:tblPr>
        <w:tblStyle w:val="Table1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A9">
            <w:pPr>
              <w:spacing w:before="50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0AA">
      <w:pPr>
        <w:spacing w:after="120" w:line="240" w:lineRule="auto"/>
        <w:rPr/>
      </w:pPr>
      <w:r w:rsidDel="00000000" w:rsidR="00000000" w:rsidRPr="00000000">
        <w:rPr>
          <w:rtl w:val="0"/>
        </w:rPr>
      </w:r>
    </w:p>
    <w:p w:rsidR="00000000" w:rsidDel="00000000" w:rsidP="00000000" w:rsidRDefault="00000000" w:rsidRPr="00000000" w14:paraId="000000AB">
      <w:pPr>
        <w:spacing w:after="120" w:line="240" w:lineRule="auto"/>
        <w:rPr/>
      </w:pPr>
      <w:r w:rsidDel="00000000" w:rsidR="00000000" w:rsidRPr="00000000">
        <w:rPr>
          <w:b w:val="1"/>
          <w:bCs w:val="1"/>
          <w:color w:val="1b4d2e"/>
          <w:rtl w:val="0"/>
        </w:rPr>
        <w:t xml:space="preserve">Q12  CER argument. </w:t>
      </w:r>
      <w:r w:rsidDel="00000000" w:rsidR="00000000" w:rsidRPr="00000000">
        <w:rPr>
          <w:color w:val="2c3e50"/>
          <w:rtl w:val="0"/>
        </w:rPr>
        <w:t xml:space="preserve">Write a short scientific argument using the Claim-Evidence-Reasoning framework:</w:t>
      </w:r>
      <w:r w:rsidDel="00000000" w:rsidR="00000000" w:rsidRPr="00000000">
        <w:rPr>
          <w:rtl w:val="0"/>
        </w:rPr>
      </w:r>
    </w:p>
    <w:p w:rsidR="00000000" w:rsidDel="00000000" w:rsidP="00000000" w:rsidRDefault="00000000" w:rsidRPr="00000000" w14:paraId="000000AC">
      <w:pPr>
        <w:spacing w:after="60" w:line="240" w:lineRule="auto"/>
        <w:rPr/>
      </w:pPr>
      <w:r w:rsidDel="00000000" w:rsidR="00000000" w:rsidRPr="00000000">
        <w:rPr>
          <w:rtl w:val="0"/>
        </w:rPr>
      </w:r>
    </w:p>
    <w:p w:rsidR="00000000" w:rsidDel="00000000" w:rsidP="00000000" w:rsidRDefault="00000000" w:rsidRPr="00000000" w14:paraId="000000AD">
      <w:pPr>
        <w:spacing w:after="120" w:line="240" w:lineRule="auto"/>
        <w:rPr/>
      </w:pPr>
      <w:r w:rsidDel="00000000" w:rsidR="00000000" w:rsidRPr="00000000">
        <w:rPr>
          <w:b w:val="1"/>
          <w:bCs w:val="1"/>
          <w:color w:val="0d6b6b"/>
          <w:rtl w:val="0"/>
        </w:rPr>
        <w:t xml:space="preserve">Claim: </w:t>
      </w:r>
      <w:r w:rsidDel="00000000" w:rsidR="00000000" w:rsidRPr="00000000">
        <w:rPr>
          <w:color w:val="2c3e50"/>
          <w:rtl w:val="0"/>
        </w:rPr>
        <w:t xml:space="preserve">What does the data show about beak depth in </w:t>
      </w:r>
      <w:r w:rsidDel="00000000" w:rsidR="00000000" w:rsidRPr="00000000">
        <w:rPr>
          <w:i w:val="1"/>
          <w:iCs w:val="1"/>
          <w:color w:val="2c3e50"/>
          <w:rtl w:val="0"/>
        </w:rPr>
        <w:t xml:space="preserve">G. fortis</w:t>
      </w:r>
      <w:r w:rsidDel="00000000" w:rsidR="00000000" w:rsidRPr="00000000">
        <w:rPr>
          <w:color w:val="2c3e50"/>
          <w:rtl w:val="0"/>
        </w:rPr>
        <w:t xml:space="preserve"> between 1975 and 2012?</w:t>
      </w:r>
      <w:r w:rsidDel="00000000" w:rsidR="00000000" w:rsidRPr="00000000">
        <w:rPr>
          <w:rtl w:val="0"/>
        </w:rPr>
      </w:r>
    </w:p>
    <w:p w:rsidR="00000000" w:rsidDel="00000000" w:rsidP="00000000" w:rsidRDefault="00000000" w:rsidRPr="00000000" w14:paraId="000000AE">
      <w:pPr>
        <w:spacing w:after="40" w:line="240" w:lineRule="auto"/>
        <w:rPr/>
      </w:pPr>
      <w:r w:rsidDel="00000000" w:rsidR="00000000" w:rsidRPr="00000000">
        <w:rPr>
          <w:rtl w:val="0"/>
        </w:rPr>
      </w:r>
    </w:p>
    <w:tbl>
      <w:tblPr>
        <w:tblStyle w:val="Table15"/>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AF">
            <w:pPr>
              <w:spacing w:line="240" w:lineRule="auto"/>
              <w:rPr/>
            </w:pPr>
            <w:r w:rsidDel="00000000" w:rsidR="00000000" w:rsidRPr="00000000">
              <w:rPr>
                <w:rtl w:val="0"/>
              </w:rPr>
            </w:r>
          </w:p>
        </w:tc>
      </w:tr>
    </w:tbl>
    <w:p w:rsidR="00000000" w:rsidDel="00000000" w:rsidP="00000000" w:rsidRDefault="00000000" w:rsidRPr="00000000" w14:paraId="000000B0">
      <w:pPr>
        <w:spacing w:after="40" w:line="240" w:lineRule="auto"/>
        <w:rPr/>
      </w:pPr>
      <w:r w:rsidDel="00000000" w:rsidR="00000000" w:rsidRPr="00000000">
        <w:rPr>
          <w:rtl w:val="0"/>
        </w:rPr>
      </w:r>
    </w:p>
    <w:tbl>
      <w:tblPr>
        <w:tblStyle w:val="Table16"/>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B1">
            <w:pPr>
              <w:spacing w:line="240" w:lineRule="auto"/>
              <w:rPr/>
            </w:pPr>
            <w:r w:rsidDel="00000000" w:rsidR="00000000" w:rsidRPr="00000000">
              <w:rPr>
                <w:rtl w:val="0"/>
              </w:rPr>
            </w:r>
          </w:p>
        </w:tc>
      </w:tr>
    </w:tbl>
    <w:p w:rsidR="00000000" w:rsidDel="00000000" w:rsidP="00000000" w:rsidRDefault="00000000" w:rsidRPr="00000000" w14:paraId="000000B2">
      <w:pPr>
        <w:spacing w:after="80" w:line="240" w:lineRule="auto"/>
        <w:rPr/>
      </w:pPr>
      <w:r w:rsidDel="00000000" w:rsidR="00000000" w:rsidRPr="00000000">
        <w:rPr>
          <w:rtl w:val="0"/>
        </w:rPr>
      </w:r>
    </w:p>
    <w:p w:rsidR="00000000" w:rsidDel="00000000" w:rsidP="00000000" w:rsidRDefault="00000000" w:rsidRPr="00000000" w14:paraId="000000B3">
      <w:pPr>
        <w:spacing w:after="120" w:line="240" w:lineRule="auto"/>
        <w:rPr/>
      </w:pPr>
      <w:r w:rsidDel="00000000" w:rsidR="00000000" w:rsidRPr="00000000">
        <w:rPr>
          <w:b w:val="1"/>
          <w:bCs w:val="1"/>
          <w:color w:val="0d6b6b"/>
          <w:rtl w:val="0"/>
        </w:rPr>
        <w:t xml:space="preserve">Evidence: </w:t>
      </w:r>
      <w:r w:rsidDel="00000000" w:rsidR="00000000" w:rsidRPr="00000000">
        <w:rPr>
          <w:color w:val="2c3e50"/>
          <w:rtl w:val="0"/>
        </w:rPr>
        <w:t xml:space="preserve">Cite specific numbers from your analysis.</w:t>
      </w:r>
      <w:r w:rsidDel="00000000" w:rsidR="00000000" w:rsidRPr="00000000">
        <w:rPr>
          <w:rtl w:val="0"/>
        </w:rPr>
      </w:r>
    </w:p>
    <w:p w:rsidR="00000000" w:rsidDel="00000000" w:rsidP="00000000" w:rsidRDefault="00000000" w:rsidRPr="00000000" w14:paraId="000000B4">
      <w:pPr>
        <w:spacing w:after="40" w:line="240" w:lineRule="auto"/>
        <w:rPr/>
      </w:pPr>
      <w:r w:rsidDel="00000000" w:rsidR="00000000" w:rsidRPr="00000000">
        <w:rPr>
          <w:rtl w:val="0"/>
        </w:rPr>
      </w:r>
    </w:p>
    <w:tbl>
      <w:tblPr>
        <w:tblStyle w:val="Table1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B5">
            <w:pPr>
              <w:spacing w:before="40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0B6">
      <w:pPr>
        <w:spacing w:after="80" w:line="240" w:lineRule="auto"/>
        <w:rPr/>
      </w:pPr>
      <w:r w:rsidDel="00000000" w:rsidR="00000000" w:rsidRPr="00000000">
        <w:rPr>
          <w:rtl w:val="0"/>
        </w:rPr>
      </w:r>
    </w:p>
    <w:p w:rsidR="00000000" w:rsidDel="00000000" w:rsidP="00000000" w:rsidRDefault="00000000" w:rsidRPr="00000000" w14:paraId="000000B7">
      <w:pPr>
        <w:spacing w:after="120" w:line="240" w:lineRule="auto"/>
        <w:rPr/>
      </w:pPr>
      <w:r w:rsidDel="00000000" w:rsidR="00000000" w:rsidRPr="00000000">
        <w:rPr>
          <w:b w:val="1"/>
          <w:bCs w:val="1"/>
          <w:color w:val="0d6b6b"/>
          <w:rtl w:val="0"/>
        </w:rPr>
        <w:t xml:space="preserve">Reasoning: </w:t>
      </w:r>
      <w:r w:rsidDel="00000000" w:rsidR="00000000" w:rsidRPr="00000000">
        <w:rPr>
          <w:color w:val="2c3e50"/>
          <w:rtl w:val="0"/>
        </w:rPr>
        <w:t xml:space="preserve">Explain how this change is consistent with natural selection acting on the population. Use the words variation, heritable, and selection pressure.</w:t>
      </w:r>
      <w:r w:rsidDel="00000000" w:rsidR="00000000" w:rsidRPr="00000000">
        <w:rPr>
          <w:rtl w:val="0"/>
        </w:rPr>
      </w:r>
    </w:p>
    <w:p w:rsidR="00000000" w:rsidDel="00000000" w:rsidP="00000000" w:rsidRDefault="00000000" w:rsidRPr="00000000" w14:paraId="000000B8">
      <w:pPr>
        <w:spacing w:after="40" w:line="240" w:lineRule="auto"/>
        <w:rPr/>
      </w:pPr>
      <w:r w:rsidDel="00000000" w:rsidR="00000000" w:rsidRPr="00000000">
        <w:rPr>
          <w:rtl w:val="0"/>
        </w:rPr>
      </w:r>
    </w:p>
    <w:tbl>
      <w:tblPr>
        <w:tblStyle w:val="Table1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B9">
            <w:pPr>
              <w:spacing w:before="60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0BA">
      <w:pPr>
        <w:spacing w:after="160" w:line="240" w:lineRule="auto"/>
        <w:rPr/>
      </w:pPr>
      <w:r w:rsidDel="00000000" w:rsidR="00000000" w:rsidRPr="00000000">
        <w:rPr>
          <w:rtl w:val="0"/>
        </w:rPr>
      </w:r>
    </w:p>
    <w:p w:rsidR="00000000" w:rsidDel="00000000" w:rsidP="00000000" w:rsidRDefault="00000000" w:rsidRPr="00000000" w14:paraId="000000BB">
      <w:pPr>
        <w:shd w:fill="1b4d2e" w:val="clear"/>
        <w:spacing w:after="80" w:line="240" w:lineRule="auto"/>
        <w:rPr/>
      </w:pPr>
      <w:r w:rsidDel="00000000" w:rsidR="00000000" w:rsidRPr="00000000">
        <w:rPr>
          <w:rFonts w:ascii="Courier New" w:cs="Courier New" w:eastAsia="Courier New" w:hAnsi="Courier New"/>
          <w:b w:val="1"/>
          <w:bCs w:val="1"/>
          <w:smallCaps w:val="1"/>
          <w:color w:val="c8e0c8"/>
          <w:sz w:val="17"/>
          <w:szCs w:val="17"/>
          <w:rtl w:val="0"/>
        </w:rPr>
        <w:t xml:space="preserve">  SECTION 8 — EXTENSION (OPTIONAL)  </w:t>
      </w:r>
      <w:r w:rsidDel="00000000" w:rsidR="00000000" w:rsidRPr="00000000">
        <w:rPr>
          <w:rtl w:val="0"/>
        </w:rPr>
      </w:r>
    </w:p>
    <w:p w:rsidR="00000000" w:rsidDel="00000000" w:rsidP="00000000" w:rsidRDefault="00000000" w:rsidRPr="00000000" w14:paraId="000000BC">
      <w:pPr>
        <w:spacing w:after="80" w:line="240" w:lineRule="auto"/>
        <w:rPr/>
      </w:pPr>
      <w:r w:rsidDel="00000000" w:rsidR="00000000" w:rsidRPr="00000000">
        <w:rPr>
          <w:rtl w:val="0"/>
        </w:rPr>
      </w:r>
    </w:p>
    <w:p w:rsidR="00000000" w:rsidDel="00000000" w:rsidP="00000000" w:rsidRDefault="00000000" w:rsidRPr="00000000" w14:paraId="000000BD">
      <w:pPr>
        <w:spacing w:after="120" w:line="240" w:lineRule="auto"/>
        <w:rPr/>
      </w:pPr>
      <w:r w:rsidDel="00000000" w:rsidR="00000000" w:rsidRPr="00000000">
        <w:rPr>
          <w:b w:val="1"/>
          <w:bCs w:val="1"/>
          <w:color w:val="1b4d2e"/>
          <w:rtl w:val="0"/>
        </w:rPr>
        <w:t xml:space="preserve">Extension A. </w:t>
      </w:r>
      <w:r w:rsidDel="00000000" w:rsidR="00000000" w:rsidRPr="00000000">
        <w:rPr>
          <w:color w:val="2c3e50"/>
          <w:rtl w:val="0"/>
        </w:rPr>
        <w:t xml:space="preserve">Beak length also changed between 1975 and 2012. Use CODAP to plot beak_length_mm for each species and year group. What do you find? Does the pattern match what you see for beak depth?</w:t>
      </w:r>
      <w:r w:rsidDel="00000000" w:rsidR="00000000" w:rsidRPr="00000000">
        <w:rPr>
          <w:rtl w:val="0"/>
        </w:rPr>
      </w:r>
    </w:p>
    <w:p w:rsidR="00000000" w:rsidDel="00000000" w:rsidP="00000000" w:rsidRDefault="00000000" w:rsidRPr="00000000" w14:paraId="000000BE">
      <w:pPr>
        <w:spacing w:after="40" w:line="240" w:lineRule="auto"/>
        <w:rPr/>
      </w:pPr>
      <w:r w:rsidDel="00000000" w:rsidR="00000000" w:rsidRPr="00000000">
        <w:rPr>
          <w:rtl w:val="0"/>
        </w:rPr>
      </w:r>
    </w:p>
    <w:tbl>
      <w:tblPr>
        <w:tblStyle w:val="Table1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BF">
            <w:pPr>
              <w:spacing w:before="50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0C0">
      <w:pPr>
        <w:spacing w:after="120" w:line="240" w:lineRule="auto"/>
        <w:rPr/>
      </w:pPr>
      <w:r w:rsidDel="00000000" w:rsidR="00000000" w:rsidRPr="00000000">
        <w:rPr>
          <w:rtl w:val="0"/>
        </w:rPr>
      </w:r>
    </w:p>
    <w:p w:rsidR="00000000" w:rsidDel="00000000" w:rsidP="00000000" w:rsidRDefault="00000000" w:rsidRPr="00000000" w14:paraId="000000C1">
      <w:pPr>
        <w:spacing w:after="120" w:line="240" w:lineRule="auto"/>
        <w:rPr/>
      </w:pPr>
      <w:r w:rsidDel="00000000" w:rsidR="00000000" w:rsidRPr="00000000">
        <w:rPr>
          <w:b w:val="1"/>
          <w:bCs w:val="1"/>
          <w:color w:val="1b4d2e"/>
          <w:rtl w:val="0"/>
        </w:rPr>
        <w:t xml:space="preserve">Extension B. </w:t>
      </w:r>
      <w:r w:rsidDel="00000000" w:rsidR="00000000" w:rsidRPr="00000000">
        <w:rPr>
          <w:color w:val="2c3e50"/>
          <w:rtl w:val="0"/>
        </w:rPr>
        <w:t xml:space="preserve">Create a scatter plot in CODAP with beak_length_mm on the x-axis and beak_depth_mm on the y-axis. Colour the points by species. What pattern do you see? What might this tell you about the ecological roles of the two species?</w:t>
      </w:r>
      <w:r w:rsidDel="00000000" w:rsidR="00000000" w:rsidRPr="00000000">
        <w:rPr>
          <w:rtl w:val="0"/>
        </w:rPr>
      </w:r>
    </w:p>
    <w:p w:rsidR="00000000" w:rsidDel="00000000" w:rsidP="00000000" w:rsidRDefault="00000000" w:rsidRPr="00000000" w14:paraId="000000C2">
      <w:pPr>
        <w:spacing w:after="40" w:line="240" w:lineRule="auto"/>
        <w:rPr/>
      </w:pPr>
      <w:r w:rsidDel="00000000" w:rsidR="00000000" w:rsidRPr="00000000">
        <w:rPr>
          <w:rtl w:val="0"/>
        </w:rPr>
      </w:r>
    </w:p>
    <w:tbl>
      <w:tblPr>
        <w:tblStyle w:val="Table2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C3">
            <w:pPr>
              <w:spacing w:before="50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0C4">
      <w:pPr>
        <w:spacing w:after="120" w:line="240" w:lineRule="auto"/>
        <w:rPr/>
      </w:pPr>
      <w:r w:rsidDel="00000000" w:rsidR="00000000" w:rsidRPr="00000000">
        <w:rPr>
          <w:rtl w:val="0"/>
        </w:rPr>
      </w:r>
    </w:p>
    <w:p w:rsidR="00000000" w:rsidDel="00000000" w:rsidP="00000000" w:rsidRDefault="00000000" w:rsidRPr="00000000" w14:paraId="000000C5">
      <w:pPr>
        <w:spacing w:after="120" w:line="240" w:lineRule="auto"/>
        <w:rPr/>
      </w:pPr>
      <w:r w:rsidDel="00000000" w:rsidR="00000000" w:rsidRPr="00000000">
        <w:rPr>
          <w:b w:val="1"/>
          <w:bCs w:val="1"/>
          <w:color w:val="1b4d2e"/>
          <w:rtl w:val="0"/>
        </w:rPr>
        <w:t xml:space="preserve">Extension C. </w:t>
      </w:r>
      <w:r w:rsidDel="00000000" w:rsidR="00000000" w:rsidRPr="00000000">
        <w:rPr>
          <w:color w:val="2c3e50"/>
          <w:rtl w:val="0"/>
        </w:rPr>
        <w:t xml:space="preserve">The Grants' data also shows that beak depth is highly heritable - offspring have beaks similar in depth to their parents. Why is heritability essential for natural selection to produce evolutionary change? What would happen to beak depth over generations if heritability were zero?</w:t>
      </w:r>
      <w:r w:rsidDel="00000000" w:rsidR="00000000" w:rsidRPr="00000000">
        <w:rPr>
          <w:rtl w:val="0"/>
        </w:rPr>
      </w:r>
    </w:p>
    <w:p w:rsidR="00000000" w:rsidDel="00000000" w:rsidP="00000000" w:rsidRDefault="00000000" w:rsidRPr="00000000" w14:paraId="000000C6">
      <w:pPr>
        <w:spacing w:after="40" w:line="240" w:lineRule="auto"/>
        <w:rPr/>
      </w:pPr>
      <w:r w:rsidDel="00000000" w:rsidR="00000000" w:rsidRPr="00000000">
        <w:rPr>
          <w:rtl w:val="0"/>
        </w:rPr>
      </w:r>
    </w:p>
    <w:tbl>
      <w:tblPr>
        <w:tblStyle w:val="Table2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C7">
            <w:pPr>
              <w:spacing w:before="60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0C8">
      <w:pPr>
        <w:spacing w:after="80" w:line="240" w:lineRule="auto"/>
        <w:rPr/>
      </w:pPr>
      <w:r w:rsidDel="00000000" w:rsidR="00000000" w:rsidRPr="00000000">
        <w:rPr>
          <w:rtl w:val="0"/>
        </w:rPr>
      </w:r>
    </w:p>
    <w:p w:rsidR="00000000" w:rsidDel="00000000" w:rsidP="00000000" w:rsidRDefault="00000000" w:rsidRPr="00000000" w14:paraId="000000C9">
      <w:pPr>
        <w:pBdr>
          <w:top w:color="b8d8c0" w:space="6" w:sz="4" w:val="single"/>
        </w:pBdr>
        <w:spacing w:before="160" w:line="240" w:lineRule="auto"/>
        <w:rPr/>
      </w:pPr>
      <w:r w:rsidDel="00000000" w:rsidR="00000000" w:rsidRPr="00000000">
        <w:rPr>
          <w:rtl w:val="0"/>
        </w:rPr>
      </w:r>
    </w:p>
    <w:p w:rsidR="00000000" w:rsidDel="00000000" w:rsidP="00000000" w:rsidRDefault="00000000" w:rsidRPr="00000000" w14:paraId="000000CA">
      <w:pPr>
        <w:spacing w:after="160" w:line="24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codap.concord.org/beta#shared=https%3A%2F%2Fcfm-shared.concord.org%2FLKzXz8ZzPU2QlGzmIHGC%2Ffile.js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