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60" w:line="240" w:lineRule="auto"/>
        <w:jc w:val="center"/>
        <w:rPr>
          <w:b w:val="1"/>
          <w:bCs w:val="1"/>
          <w:color w:val="1b4d2e"/>
          <w:sz w:val="56"/>
          <w:szCs w:val="56"/>
        </w:rPr>
      </w:pPr>
      <w:r w:rsidDel="00000000" w:rsidR="00000000" w:rsidRPr="00000000">
        <w:rPr>
          <w:b w:val="1"/>
          <w:bCs w:val="1"/>
          <w:color w:val="1b4d2e"/>
          <w:sz w:val="56"/>
          <w:szCs w:val="56"/>
          <w:rtl w:val="0"/>
        </w:rPr>
        <w:t xml:space="preserve">Caught Red-Handed: Natural Selection in Real Time</w:t>
      </w:r>
    </w:p>
    <w:p w:rsidR="00000000" w:rsidDel="00000000" w:rsidP="00000000" w:rsidRDefault="00000000" w:rsidRPr="00000000" w14:paraId="00000002">
      <w:pPr>
        <w:spacing w:after="120" w:line="240" w:lineRule="auto"/>
        <w:jc w:val="center"/>
        <w:rPr>
          <w:b w:val="1"/>
          <w:bCs w:val="1"/>
          <w:color w:val="1b4d2e"/>
          <w:sz w:val="56"/>
          <w:szCs w:val="56"/>
        </w:rPr>
      </w:pPr>
      <w:r w:rsidDel="00000000" w:rsidR="00000000" w:rsidRPr="00000000">
        <w:rPr>
          <w:i w:val="1"/>
          <w:iCs w:val="1"/>
          <w:color w:val="546e7a"/>
          <w:rtl w:val="0"/>
        </w:rPr>
        <w:t xml:space="preserve">37 years of beak measurements from   Galápagos</w:t>
      </w:r>
      <w:r w:rsidDel="00000000" w:rsidR="00000000" w:rsidRPr="00000000">
        <w:rPr>
          <w:rtl w:val="0"/>
        </w:rPr>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35"/>
        <w:gridCol w:w="5325"/>
        <w:tblGridChange w:id="0">
          <w:tblGrid>
            <w:gridCol w:w="4035"/>
            <w:gridCol w:w="5325"/>
          </w:tblGrid>
        </w:tblGridChange>
      </w:tblGrid>
      <w:tr>
        <w:trPr>
          <w:cantSplit w:val="0"/>
          <w:trHeight w:val="420" w:hRule="atLeast"/>
          <w:tblHeader w:val="1"/>
        </w:trPr>
        <w:tc>
          <w:tcPr>
            <w:gridSpan w:val="2"/>
            <w:shd w:fill="999999" w:val="clear"/>
            <w:tcMar>
              <w:top w:w="100.0" w:type="dxa"/>
              <w:left w:w="100.0" w:type="dxa"/>
              <w:bottom w:w="100.0" w:type="dxa"/>
              <w:right w:w="100.0" w:type="dxa"/>
            </w:tcMar>
            <w:vAlign w:val="top"/>
          </w:tcPr>
          <w:p w:rsidR="00000000" w:rsidDel="00000000" w:rsidP="00000000" w:rsidRDefault="00000000" w:rsidRPr="00000000" w14:paraId="00000003">
            <w:pPr>
              <w:jc w:val="center"/>
              <w:rPr>
                <w:b w:val="1"/>
                <w:bCs w:val="1"/>
              </w:rPr>
            </w:pPr>
            <w:r w:rsidDel="00000000" w:rsidR="00000000" w:rsidRPr="00000000">
              <w:rPr>
                <w:b w:val="1"/>
                <w:bCs w:val="1"/>
                <w:rtl w:val="0"/>
              </w:rPr>
              <w:t xml:space="preserve">Lesson Overview</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5">
            <w:pPr>
              <w:jc w:val="left"/>
              <w:rPr/>
            </w:pPr>
            <w:r w:rsidDel="00000000" w:rsidR="00000000" w:rsidRPr="00000000">
              <w:rPr>
                <w:b w:val="1"/>
                <w:bCs w:val="1"/>
                <w:rtl w:val="0"/>
              </w:rPr>
              <w:t xml:space="preserve">Description</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6">
            <w:pPr>
              <w:rPr/>
            </w:pPr>
            <w:r w:rsidDel="00000000" w:rsidR="00000000" w:rsidRPr="00000000">
              <w:rPr>
                <w:rtl w:val="0"/>
              </w:rPr>
              <w:t xml:space="preserve">The purpose of this lesson is to use  37 years of real beak measurement data from Darwin's finches to show students that natural selection is not a historical abstraction,  it is a measurable, ongoing process visible within a human lifetime. By comparing beak dimensions across two time points and two species, students build a data-supported argument connecting directional change to environmental pressure, developing both the analytical skills and the conceptual understanding that evolution can be caught happening in real time.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7">
            <w:pPr>
              <w:jc w:val="left"/>
              <w:rPr/>
            </w:pPr>
            <w:r w:rsidDel="00000000" w:rsidR="00000000" w:rsidRPr="00000000">
              <w:rPr>
                <w:b w:val="1"/>
                <w:bCs w:val="1"/>
                <w:rtl w:val="0"/>
              </w:rPr>
              <w:t xml:space="preserve">Subject Area(s)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8">
            <w:pPr>
              <w:rPr/>
            </w:pPr>
            <w:r w:rsidDel="00000000" w:rsidR="00000000" w:rsidRPr="00000000">
              <w:rPr>
                <w:color w:val="d4edbc"/>
                <w:shd w:fill="11734b" w:val="clear"/>
                <w:rtl w:val="0"/>
              </w:rPr>
              <w:t xml:space="preserve">Science</w:t>
            </w:r>
            <w:r w:rsidDel="00000000" w:rsidR="00000000" w:rsidRPr="00000000">
              <w:rPr>
                <w:rtl w:val="0"/>
              </w:rPr>
            </w:r>
          </w:p>
          <w:p w:rsidR="00000000" w:rsidDel="00000000" w:rsidP="00000000" w:rsidRDefault="00000000" w:rsidRPr="00000000" w14:paraId="00000009">
            <w:pPr>
              <w:rPr/>
            </w:pPr>
            <w:r w:rsidDel="00000000" w:rsidR="00000000" w:rsidRPr="00000000">
              <w:rPr>
                <w:color w:val="e5cff2"/>
                <w:shd w:fill="5a3286" w:val="clear"/>
                <w:rtl w:val="0"/>
              </w:rPr>
              <w:t xml:space="preserve">Mathematics</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A">
            <w:pPr>
              <w:jc w:val="left"/>
              <w:rPr/>
            </w:pPr>
            <w:r w:rsidDel="00000000" w:rsidR="00000000" w:rsidRPr="00000000">
              <w:rPr>
                <w:b w:val="1"/>
                <w:bCs w:val="1"/>
                <w:rtl w:val="0"/>
              </w:rPr>
              <w:t xml:space="preserve">Grade Band(s)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B">
            <w:pPr>
              <w:jc w:val="left"/>
              <w:rPr/>
            </w:pPr>
            <w:r w:rsidDel="00000000" w:rsidR="00000000" w:rsidRPr="00000000">
              <w:rPr>
                <w:color w:val="11734b"/>
                <w:shd w:fill="d4edbc" w:val="clear"/>
                <w:rtl w:val="0"/>
              </w:rPr>
              <w:t xml:space="preserve">9-10</w:t>
            </w:r>
            <w:r w:rsidDel="00000000" w:rsidR="00000000" w:rsidRPr="00000000">
              <w:rPr>
                <w:rtl w:val="0"/>
              </w:rPr>
            </w:r>
          </w:p>
        </w:tc>
      </w:tr>
    </w:tbl>
    <w:p w:rsidR="00000000" w:rsidDel="00000000" w:rsidP="00000000" w:rsidRDefault="00000000" w:rsidRPr="00000000" w14:paraId="0000000C">
      <w:pPr>
        <w:spacing w:line="240" w:lineRule="auto"/>
        <w:rPr>
          <w:rFonts w:ascii="Times New Roman" w:cs="Times New Roman" w:eastAsia="Times New Roman" w:hAnsi="Times New Roman"/>
          <w:sz w:val="24"/>
          <w:szCs w:val="24"/>
        </w:rPr>
      </w:pPr>
      <w:r w:rsidDel="00000000" w:rsidR="00000000" w:rsidRPr="00000000">
        <w:rPr>
          <w:rtl w:val="0"/>
        </w:rPr>
      </w:r>
    </w:p>
    <w:tbl>
      <w:tblPr>
        <w:tblStyle w:val="Table2"/>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665"/>
        <w:gridCol w:w="7695"/>
        <w:tblGridChange w:id="0">
          <w:tblGrid>
            <w:gridCol w:w="1665"/>
            <w:gridCol w:w="7695"/>
          </w:tblGrid>
        </w:tblGridChange>
      </w:tblGrid>
      <w:tr>
        <w:trPr>
          <w:cantSplit w:val="0"/>
          <w:trHeight w:val="460.1051175130824" w:hRule="atLeast"/>
          <w:tblHeader w:val="0"/>
        </w:trPr>
        <w:tc>
          <w:tcPr>
            <w:gridSpan w:val="2"/>
            <w:shd w:fill="b7b7b7" w:val="clear"/>
            <w:tcMar>
              <w:top w:w="100.0" w:type="dxa"/>
              <w:left w:w="100.0" w:type="dxa"/>
              <w:bottom w:w="100.0" w:type="dxa"/>
              <w:right w:w="100.0" w:type="dxa"/>
            </w:tcMar>
            <w:vAlign w:val="top"/>
          </w:tcPr>
          <w:p w:rsidR="00000000" w:rsidDel="00000000" w:rsidP="00000000" w:rsidRDefault="00000000" w:rsidRPr="00000000" w14:paraId="0000000D">
            <w:pPr>
              <w:spacing w:line="240" w:lineRule="auto"/>
              <w:jc w:val="center"/>
              <w:rPr>
                <w:b w:val="1"/>
                <w:bCs w:val="1"/>
              </w:rPr>
            </w:pPr>
            <w:r w:rsidDel="00000000" w:rsidR="00000000" w:rsidRPr="00000000">
              <w:rPr>
                <w:b w:val="1"/>
                <w:bCs w:val="1"/>
                <w:rtl w:val="0"/>
              </w:rPr>
              <w:t xml:space="preserve">Learning Progression Alignment</w:t>
            </w:r>
          </w:p>
        </w:tc>
      </w:tr>
      <w:tr>
        <w:trPr>
          <w:cantSplit w:val="0"/>
          <w:trHeight w:val="492.900308575965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F">
            <w:pPr>
              <w:spacing w:line="240" w:lineRule="auto"/>
              <w:rPr>
                <w:b w:val="1"/>
                <w:bCs w:val="1"/>
              </w:rPr>
            </w:pPr>
            <w:r w:rsidDel="00000000" w:rsidR="00000000" w:rsidRPr="00000000">
              <w:rPr>
                <w:b w:val="1"/>
                <w:bCs w:val="1"/>
                <w:rtl w:val="0"/>
              </w:rPr>
              <w:t xml:space="preserve">Strand</w:t>
            </w:r>
          </w:p>
        </w:tc>
        <w:tc>
          <w:tcPr>
            <w:shd w:fill="auto" w:val="clear"/>
            <w:tcMar>
              <w:top w:w="100.0" w:type="dxa"/>
              <w:left w:w="100.0" w:type="dxa"/>
              <w:bottom w:w="100.0" w:type="dxa"/>
              <w:right w:w="100.0" w:type="dxa"/>
            </w:tcMar>
            <w:vAlign w:val="top"/>
          </w:tcPr>
          <w:p w:rsidR="00000000" w:rsidDel="00000000" w:rsidP="00000000" w:rsidRDefault="00000000" w:rsidRPr="00000000" w14:paraId="00000010">
            <w:pPr>
              <w:rPr/>
            </w:pPr>
            <w:r w:rsidDel="00000000" w:rsidR="00000000" w:rsidRPr="00000000">
              <w:rPr>
                <w:b w:val="1"/>
                <w:bCs w:val="1"/>
                <w:rtl w:val="0"/>
              </w:rPr>
              <w:t xml:space="preserve">Strand C</w:t>
            </w:r>
            <w:r w:rsidDel="00000000" w:rsidR="00000000" w:rsidRPr="00000000">
              <w:rPr>
                <w:rtl w:val="0"/>
              </w:rPr>
              <w:t xml:space="preserve"> — Analysis and Modeling Techniques</w:t>
            </w:r>
          </w:p>
        </w:tc>
      </w:tr>
      <w:tr>
        <w:trPr>
          <w:cantSplit w:val="0"/>
          <w:trHeight w:val="482.960430886984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1">
            <w:pPr>
              <w:spacing w:line="240" w:lineRule="auto"/>
              <w:rPr>
                <w:b w:val="1"/>
                <w:bCs w:val="1"/>
              </w:rPr>
            </w:pPr>
            <w:r w:rsidDel="00000000" w:rsidR="00000000" w:rsidRPr="00000000">
              <w:rPr>
                <w:b w:val="1"/>
                <w:bCs w:val="1"/>
                <w:rtl w:val="0"/>
              </w:rPr>
              <w:t xml:space="preserve">Substrand</w:t>
            </w:r>
          </w:p>
        </w:tc>
        <w:tc>
          <w:tcPr>
            <w:shd w:fill="auto" w:val="clear"/>
            <w:tcMar>
              <w:top w:w="100.0" w:type="dxa"/>
              <w:left w:w="100.0" w:type="dxa"/>
              <w:bottom w:w="100.0" w:type="dxa"/>
              <w:right w:w="100.0" w:type="dxa"/>
            </w:tcMar>
            <w:vAlign w:val="top"/>
          </w:tcPr>
          <w:p w:rsidR="00000000" w:rsidDel="00000000" w:rsidP="00000000" w:rsidRDefault="00000000" w:rsidRPr="00000000" w14:paraId="00000012">
            <w:pPr>
              <w:rPr/>
            </w:pPr>
            <w:r w:rsidDel="00000000" w:rsidR="00000000" w:rsidRPr="00000000">
              <w:rPr>
                <w:b w:val="1"/>
                <w:bCs w:val="1"/>
                <w:rtl w:val="0"/>
              </w:rPr>
              <w:t xml:space="preserve">Substrand C.2.</w:t>
            </w:r>
            <w:r w:rsidDel="00000000" w:rsidR="00000000" w:rsidRPr="00000000">
              <w:rPr>
                <w:rtl w:val="0"/>
              </w:rPr>
              <w:t xml:space="preserve"> — Identifying Patterns and Relationships in Data</w:t>
            </w:r>
          </w:p>
        </w:tc>
      </w:tr>
      <w:tr>
        <w:trPr>
          <w:cantSplit w:val="0"/>
          <w:trHeight w:val="482.960430886984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3">
            <w:pPr>
              <w:spacing w:line="240" w:lineRule="auto"/>
              <w:rPr>
                <w:b w:val="1"/>
                <w:bCs w:val="1"/>
              </w:rPr>
            </w:pPr>
            <w:r w:rsidDel="00000000" w:rsidR="00000000" w:rsidRPr="00000000">
              <w:rPr>
                <w:b w:val="1"/>
                <w:bCs w:val="1"/>
                <w:rtl w:val="0"/>
              </w:rPr>
              <w:t xml:space="preserve">Concept</w:t>
            </w:r>
          </w:p>
        </w:tc>
        <w:tc>
          <w:tcPr>
            <w:shd w:fill="auto" w:val="clear"/>
            <w:tcMar>
              <w:top w:w="100.0" w:type="dxa"/>
              <w:left w:w="100.0" w:type="dxa"/>
              <w:bottom w:w="100.0" w:type="dxa"/>
              <w:right w:w="100.0" w:type="dxa"/>
            </w:tcMar>
            <w:vAlign w:val="top"/>
          </w:tcPr>
          <w:p w:rsidR="00000000" w:rsidDel="00000000" w:rsidP="00000000" w:rsidRDefault="00000000" w:rsidRPr="00000000" w14:paraId="00000014">
            <w:pPr>
              <w:spacing w:after="240" w:before="240" w:lineRule="auto"/>
              <w:rPr>
                <w:i w:val="1"/>
                <w:iCs w:val="1"/>
              </w:rPr>
            </w:pPr>
            <w:r w:rsidDel="00000000" w:rsidR="00000000" w:rsidRPr="00000000">
              <w:rPr>
                <w:b w:val="1"/>
                <w:bCs w:val="1"/>
                <w:rtl w:val="0"/>
              </w:rPr>
              <w:t xml:space="preserve">Concept C.2.1</w:t>
            </w:r>
            <w:r w:rsidDel="00000000" w:rsidR="00000000" w:rsidRPr="00000000">
              <w:rPr>
                <w:rtl w:val="0"/>
              </w:rPr>
              <w:t xml:space="preserve"> — Comparing variables — </w:t>
            </w:r>
            <w:r w:rsidDel="00000000" w:rsidR="00000000" w:rsidRPr="00000000">
              <w:rPr>
                <w:i w:val="1"/>
                <w:iCs w:val="1"/>
                <w:rtl w:val="0"/>
              </w:rPr>
              <w:t xml:space="preserve">Identify similarities and differences between variables and explore potential associations. Use distributions, numerical summaries, and simulations to compare groups based on numerical or categorical data.</w:t>
            </w:r>
          </w:p>
          <w:p w:rsidR="00000000" w:rsidDel="00000000" w:rsidP="00000000" w:rsidRDefault="00000000" w:rsidRPr="00000000" w14:paraId="00000015">
            <w:pPr>
              <w:numPr>
                <w:ilvl w:val="0"/>
                <w:numId w:val="15"/>
              </w:numPr>
              <w:spacing w:after="240" w:before="240" w:lineRule="auto"/>
              <w:ind w:left="720" w:hanging="360"/>
            </w:pPr>
            <w:r w:rsidDel="00000000" w:rsidR="00000000" w:rsidRPr="00000000">
              <w:rPr>
                <w:rtl w:val="0"/>
              </w:rPr>
              <w:t xml:space="preserve">9-10.C.2.1a: Use numerical measures such as average, standard deviation and quartiles to compare two groups.</w:t>
            </w:r>
          </w:p>
          <w:p w:rsidR="00000000" w:rsidDel="00000000" w:rsidP="00000000" w:rsidRDefault="00000000" w:rsidRPr="00000000" w14:paraId="00000016">
            <w:pPr>
              <w:spacing w:after="240" w:before="240" w:lineRule="auto"/>
              <w:rPr>
                <w:i w:val="1"/>
                <w:iCs w:val="1"/>
              </w:rPr>
            </w:pPr>
            <w:r w:rsidDel="00000000" w:rsidR="00000000" w:rsidRPr="00000000">
              <w:rPr>
                <w:b w:val="1"/>
                <w:bCs w:val="1"/>
                <w:rtl w:val="0"/>
              </w:rPr>
              <w:t xml:space="preserve">Concept C.2.3</w:t>
            </w:r>
            <w:r w:rsidDel="00000000" w:rsidR="00000000" w:rsidRPr="00000000">
              <w:rPr>
                <w:rtl w:val="0"/>
              </w:rPr>
              <w:t xml:space="preserve"> — Defining relationships — </w:t>
            </w:r>
            <w:r w:rsidDel="00000000" w:rsidR="00000000" w:rsidRPr="00000000">
              <w:rPr>
                <w:i w:val="1"/>
                <w:iCs w:val="1"/>
                <w:rtl w:val="0"/>
              </w:rPr>
              <w:t xml:space="preserve">Organize, visualize, and analyze data to identify patterns, trends, and associations. Use statistical measures and graphs to interpret relationships and make predictions.</w:t>
            </w:r>
          </w:p>
          <w:p w:rsidR="00000000" w:rsidDel="00000000" w:rsidP="00000000" w:rsidRDefault="00000000" w:rsidRPr="00000000" w14:paraId="00000017">
            <w:pPr>
              <w:numPr>
                <w:ilvl w:val="0"/>
                <w:numId w:val="1"/>
              </w:numPr>
              <w:spacing w:after="0" w:afterAutospacing="0" w:before="240" w:lineRule="auto"/>
              <w:ind w:left="720" w:hanging="360"/>
            </w:pPr>
            <w:r w:rsidDel="00000000" w:rsidR="00000000" w:rsidRPr="00000000">
              <w:rPr>
                <w:rtl w:val="0"/>
              </w:rPr>
              <w:t xml:space="preserve">9-10.C.2.3a: Describe associations between two categorical variables using measures such as difference in proportions and relative risk.</w:t>
            </w:r>
          </w:p>
          <w:p w:rsidR="00000000" w:rsidDel="00000000" w:rsidP="00000000" w:rsidRDefault="00000000" w:rsidRPr="00000000" w14:paraId="00000018">
            <w:pPr>
              <w:numPr>
                <w:ilvl w:val="0"/>
                <w:numId w:val="1"/>
              </w:numPr>
              <w:spacing w:after="240" w:before="0" w:beforeAutospacing="0" w:lineRule="auto"/>
              <w:ind w:left="720" w:hanging="360"/>
            </w:pPr>
            <w:r w:rsidDel="00000000" w:rsidR="00000000" w:rsidRPr="00000000">
              <w:rPr>
                <w:rtl w:val="0"/>
              </w:rPr>
              <w:t xml:space="preserve">9-10.C.2.3b: Analyze data to uncover correlations, trends, and groupings such as clustering that inform decision-making processes across diverse fields.</w:t>
            </w:r>
          </w:p>
        </w:tc>
      </w:tr>
      <w:tr>
        <w:trPr>
          <w:cantSplit w:val="0"/>
          <w:trHeight w:val="482.960430886984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9">
            <w:pPr>
              <w:spacing w:line="240" w:lineRule="auto"/>
              <w:rPr>
                <w:b w:val="1"/>
                <w:bCs w:val="1"/>
              </w:rPr>
            </w:pPr>
            <w:r w:rsidDel="00000000" w:rsidR="00000000" w:rsidRPr="00000000">
              <w:rPr>
                <w:b w:val="1"/>
                <w:bCs w:val="1"/>
                <w:rtl w:val="0"/>
              </w:rPr>
              <w:t xml:space="preserve">NGSS</w:t>
            </w:r>
          </w:p>
        </w:tc>
        <w:tc>
          <w:tcPr>
            <w:shd w:fill="auto" w:val="clear"/>
            <w:tcMar>
              <w:top w:w="100.0" w:type="dxa"/>
              <w:left w:w="100.0" w:type="dxa"/>
              <w:bottom w:w="100.0" w:type="dxa"/>
              <w:right w:w="100.0" w:type="dxa"/>
            </w:tcMar>
            <w:vAlign w:val="top"/>
          </w:tcPr>
          <w:p w:rsidR="00000000" w:rsidDel="00000000" w:rsidP="00000000" w:rsidRDefault="00000000" w:rsidRPr="00000000" w14:paraId="0000001A">
            <w:pPr>
              <w:rPr/>
            </w:pPr>
            <w:r w:rsidDel="00000000" w:rsidR="00000000" w:rsidRPr="00000000">
              <w:rPr>
                <w:rtl w:val="0"/>
              </w:rPr>
              <w:t xml:space="preserve">NGSS HS-LS4-2HS-LS4-4CCSS Math MP.4</w:t>
            </w:r>
          </w:p>
        </w:tc>
      </w:tr>
    </w:tbl>
    <w:p w:rsidR="00000000" w:rsidDel="00000000" w:rsidP="00000000" w:rsidRDefault="00000000" w:rsidRPr="00000000" w14:paraId="0000001B">
      <w:pPr>
        <w:spacing w:line="240" w:lineRule="auto"/>
        <w:rPr>
          <w:rFonts w:ascii="Times New Roman" w:cs="Times New Roman" w:eastAsia="Times New Roman" w:hAnsi="Times New Roman"/>
          <w:sz w:val="24"/>
          <w:szCs w:val="24"/>
        </w:rPr>
      </w:pPr>
      <w:r w:rsidDel="00000000" w:rsidR="00000000" w:rsidRPr="00000000">
        <w:rPr>
          <w:rtl w:val="0"/>
        </w:rPr>
      </w:r>
    </w:p>
    <w:tbl>
      <w:tblPr>
        <w:tblStyle w:val="Table3"/>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665"/>
        <w:gridCol w:w="7695"/>
        <w:tblGridChange w:id="0">
          <w:tblGrid>
            <w:gridCol w:w="1665"/>
            <w:gridCol w:w="7695"/>
          </w:tblGrid>
        </w:tblGridChange>
      </w:tblGrid>
      <w:tr>
        <w:trPr>
          <w:cantSplit w:val="0"/>
          <w:trHeight w:val="460.1051175130824" w:hRule="atLeast"/>
          <w:tblHeader w:val="0"/>
        </w:trPr>
        <w:tc>
          <w:tcPr>
            <w:gridSpan w:val="2"/>
            <w:shd w:fill="b7b7b7" w:val="clear"/>
            <w:tcMar>
              <w:top w:w="100.0" w:type="dxa"/>
              <w:left w:w="100.0" w:type="dxa"/>
              <w:bottom w:w="100.0" w:type="dxa"/>
              <w:right w:w="100.0" w:type="dxa"/>
            </w:tcMar>
            <w:vAlign w:val="top"/>
          </w:tcPr>
          <w:p w:rsidR="00000000" w:rsidDel="00000000" w:rsidP="00000000" w:rsidRDefault="00000000" w:rsidRPr="00000000" w14:paraId="0000001C">
            <w:pPr>
              <w:spacing w:line="240" w:lineRule="auto"/>
              <w:jc w:val="center"/>
              <w:rPr>
                <w:b w:val="1"/>
                <w:bCs w:val="1"/>
              </w:rPr>
            </w:pPr>
            <w:r w:rsidDel="00000000" w:rsidR="00000000" w:rsidRPr="00000000">
              <w:rPr>
                <w:b w:val="1"/>
                <w:bCs w:val="1"/>
                <w:rtl w:val="0"/>
              </w:rPr>
              <w:t xml:space="preserve">Tool(s)</w:t>
            </w:r>
          </w:p>
        </w:tc>
      </w:tr>
      <w:tr>
        <w:trPr>
          <w:cantSplit w:val="0"/>
          <w:trHeight w:val="492.900308575965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E">
            <w:pPr>
              <w:spacing w:line="240" w:lineRule="auto"/>
              <w:rPr>
                <w:b w:val="1"/>
                <w:bCs w:val="1"/>
              </w:rPr>
            </w:pPr>
            <w:r w:rsidDel="00000000" w:rsidR="00000000" w:rsidRPr="00000000">
              <w:rPr>
                <w:b w:val="1"/>
                <w:bCs w:val="1"/>
                <w:rtl w:val="0"/>
              </w:rPr>
              <w:t xml:space="preserve">Type</w:t>
            </w:r>
          </w:p>
        </w:tc>
        <w:tc>
          <w:tcPr>
            <w:shd w:fill="auto" w:val="clear"/>
            <w:tcMar>
              <w:top w:w="100.0" w:type="dxa"/>
              <w:left w:w="100.0" w:type="dxa"/>
              <w:bottom w:w="100.0" w:type="dxa"/>
              <w:right w:w="100.0" w:type="dxa"/>
            </w:tcMar>
            <w:vAlign w:val="top"/>
          </w:tcPr>
          <w:p w:rsidR="00000000" w:rsidDel="00000000" w:rsidP="00000000" w:rsidRDefault="00000000" w:rsidRPr="00000000" w14:paraId="0000001F">
            <w:pPr>
              <w:spacing w:line="240" w:lineRule="auto"/>
              <w:rPr/>
            </w:pPr>
            <w:r w:rsidDel="00000000" w:rsidR="00000000" w:rsidRPr="00000000">
              <w:rPr>
                <w:rtl w:val="0"/>
              </w:rPr>
            </w:r>
          </w:p>
        </w:tc>
      </w:tr>
      <w:tr>
        <w:trPr>
          <w:cantSplit w:val="0"/>
          <w:trHeight w:val="482.960430886984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0">
            <w:pPr>
              <w:spacing w:line="240" w:lineRule="auto"/>
              <w:rPr>
                <w:b w:val="1"/>
                <w:bCs w:val="1"/>
              </w:rPr>
            </w:pPr>
            <w:r w:rsidDel="00000000" w:rsidR="00000000" w:rsidRPr="00000000">
              <w:rPr>
                <w:b w:val="1"/>
                <w:bCs w:val="1"/>
                <w:rtl w:val="0"/>
              </w:rPr>
              <w:t xml:space="preserve">Tool</w:t>
            </w:r>
          </w:p>
        </w:tc>
        <w:tc>
          <w:tcPr>
            <w:shd w:fill="auto" w:val="clear"/>
            <w:tcMar>
              <w:top w:w="100.0" w:type="dxa"/>
              <w:left w:w="100.0" w:type="dxa"/>
              <w:bottom w:w="100.0" w:type="dxa"/>
              <w:right w:w="100.0" w:type="dxa"/>
            </w:tcMar>
            <w:vAlign w:val="top"/>
          </w:tcPr>
          <w:p w:rsidR="00000000" w:rsidDel="00000000" w:rsidP="00000000" w:rsidRDefault="00000000" w:rsidRPr="00000000" w14:paraId="00000021">
            <w:pPr>
              <w:spacing w:line="240" w:lineRule="auto"/>
              <w:rPr/>
            </w:pPr>
            <w:r w:rsidDel="00000000" w:rsidR="00000000" w:rsidRPr="00000000">
              <w:rPr>
                <w:color w:val="000000"/>
                <w:shd w:fill="e8eaed" w:val="clear"/>
                <w:rtl w:val="0"/>
              </w:rPr>
              <w:t xml:space="preserve">CODAP</w:t>
            </w:r>
            <w:r w:rsidDel="00000000" w:rsidR="00000000" w:rsidRPr="00000000">
              <w:rPr>
                <w:rtl w:val="0"/>
              </w:rPr>
            </w:r>
          </w:p>
        </w:tc>
      </w:tr>
      <w:tr>
        <w:trPr>
          <w:cantSplit w:val="0"/>
          <w:trHeight w:val="482.960430886984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2">
            <w:pPr>
              <w:spacing w:line="240" w:lineRule="auto"/>
              <w:rPr>
                <w:b w:val="1"/>
                <w:bCs w:val="1"/>
              </w:rPr>
            </w:pPr>
            <w:r w:rsidDel="00000000" w:rsidR="00000000" w:rsidRPr="00000000">
              <w:rPr>
                <w:b w:val="1"/>
                <w:bCs w:val="1"/>
                <w:rtl w:val="0"/>
              </w:rPr>
              <w:t xml:space="preserve">Programming Language</w:t>
            </w:r>
          </w:p>
        </w:tc>
        <w:tc>
          <w:tcPr>
            <w:shd w:fill="auto" w:val="clear"/>
            <w:tcMar>
              <w:top w:w="100.0" w:type="dxa"/>
              <w:left w:w="100.0" w:type="dxa"/>
              <w:bottom w:w="100.0" w:type="dxa"/>
              <w:right w:w="100.0" w:type="dxa"/>
            </w:tcMar>
            <w:vAlign w:val="top"/>
          </w:tcPr>
          <w:p w:rsidR="00000000" w:rsidDel="00000000" w:rsidP="00000000" w:rsidRDefault="00000000" w:rsidRPr="00000000" w14:paraId="00000023">
            <w:pPr>
              <w:spacing w:line="240" w:lineRule="auto"/>
              <w:rPr/>
            </w:pPr>
            <w:r w:rsidDel="00000000" w:rsidR="00000000" w:rsidRPr="00000000">
              <w:rPr>
                <w:rtl w:val="0"/>
              </w:rPr>
            </w:r>
          </w:p>
        </w:tc>
      </w:tr>
      <w:tr>
        <w:trPr>
          <w:cantSplit w:val="0"/>
          <w:trHeight w:val="482.960430886984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4">
            <w:pPr>
              <w:spacing w:line="240" w:lineRule="auto"/>
              <w:rPr>
                <w:b w:val="1"/>
                <w:bCs w:val="1"/>
              </w:rPr>
            </w:pPr>
            <w:r w:rsidDel="00000000" w:rsidR="00000000" w:rsidRPr="00000000">
              <w:rPr>
                <w:b w:val="1"/>
                <w:bCs w:val="1"/>
                <w:rtl w:val="0"/>
              </w:rPr>
              <w:t xml:space="preserve">Other Tech Notes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25">
            <w:pPr>
              <w:spacing w:line="240" w:lineRule="auto"/>
              <w:rPr/>
            </w:pPr>
            <w:r w:rsidDel="00000000" w:rsidR="00000000" w:rsidRPr="00000000">
              <w:rPr>
                <w:rtl w:val="0"/>
              </w:rPr>
            </w:r>
          </w:p>
        </w:tc>
      </w:tr>
    </w:tbl>
    <w:p w:rsidR="00000000" w:rsidDel="00000000" w:rsidP="00000000" w:rsidRDefault="00000000" w:rsidRPr="00000000" w14:paraId="00000026">
      <w:pPr>
        <w:spacing w:line="240" w:lineRule="auto"/>
        <w:rPr/>
      </w:pPr>
      <w:r w:rsidDel="00000000" w:rsidR="00000000" w:rsidRPr="00000000">
        <w:rPr>
          <w:rtl w:val="0"/>
        </w:rPr>
      </w:r>
    </w:p>
    <w:p w:rsidR="00000000" w:rsidDel="00000000" w:rsidP="00000000" w:rsidRDefault="00000000" w:rsidRPr="00000000" w14:paraId="00000027">
      <w:pPr>
        <w:spacing w:line="240" w:lineRule="auto"/>
        <w:rPr>
          <w:rFonts w:ascii="Times New Roman" w:cs="Times New Roman" w:eastAsia="Times New Roman" w:hAnsi="Times New Roman"/>
          <w:sz w:val="24"/>
          <w:szCs w:val="24"/>
        </w:rPr>
      </w:pPr>
      <w:r w:rsidDel="00000000" w:rsidR="00000000" w:rsidRPr="00000000">
        <w:rPr>
          <w:rtl w:val="0"/>
        </w:rPr>
      </w:r>
    </w:p>
    <w:tbl>
      <w:tblPr>
        <w:tblStyle w:val="Table4"/>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665"/>
        <w:gridCol w:w="7695"/>
        <w:tblGridChange w:id="0">
          <w:tblGrid>
            <w:gridCol w:w="1665"/>
            <w:gridCol w:w="7695"/>
          </w:tblGrid>
        </w:tblGridChange>
      </w:tblGrid>
      <w:tr>
        <w:trPr>
          <w:cantSplit w:val="0"/>
          <w:trHeight w:val="460.1051175130824" w:hRule="atLeast"/>
          <w:tblHeader w:val="0"/>
        </w:trPr>
        <w:tc>
          <w:tcPr>
            <w:gridSpan w:val="2"/>
            <w:shd w:fill="b7b7b7" w:val="clear"/>
            <w:tcMar>
              <w:top w:w="100.0" w:type="dxa"/>
              <w:left w:w="100.0" w:type="dxa"/>
              <w:bottom w:w="100.0" w:type="dxa"/>
              <w:right w:w="100.0" w:type="dxa"/>
            </w:tcMar>
            <w:vAlign w:val="top"/>
          </w:tcPr>
          <w:p w:rsidR="00000000" w:rsidDel="00000000" w:rsidP="00000000" w:rsidRDefault="00000000" w:rsidRPr="00000000" w14:paraId="00000028">
            <w:pPr>
              <w:spacing w:line="240" w:lineRule="auto"/>
              <w:jc w:val="center"/>
              <w:rPr>
                <w:b w:val="1"/>
                <w:bCs w:val="1"/>
              </w:rPr>
            </w:pPr>
            <w:r w:rsidDel="00000000" w:rsidR="00000000" w:rsidRPr="00000000">
              <w:rPr>
                <w:b w:val="1"/>
                <w:bCs w:val="1"/>
                <w:rtl w:val="0"/>
              </w:rPr>
              <w:t xml:space="preserve">Lesson Materials</w:t>
            </w:r>
          </w:p>
        </w:tc>
      </w:tr>
      <w:tr>
        <w:trPr>
          <w:cantSplit w:val="0"/>
          <w:trHeight w:val="492.900308575965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A">
            <w:pPr>
              <w:spacing w:line="240" w:lineRule="auto"/>
              <w:rPr>
                <w:b w:val="1"/>
                <w:bCs w:val="1"/>
              </w:rPr>
            </w:pPr>
            <w:r w:rsidDel="00000000" w:rsidR="00000000" w:rsidRPr="00000000">
              <w:rPr>
                <w:b w:val="1"/>
                <w:bCs w:val="1"/>
                <w:rtl w:val="0"/>
              </w:rPr>
              <w:t xml:space="preserve">Dataset</w:t>
            </w:r>
          </w:p>
        </w:tc>
        <w:tc>
          <w:tcPr>
            <w:shd w:fill="auto" w:val="clear"/>
            <w:tcMar>
              <w:top w:w="100.0" w:type="dxa"/>
              <w:left w:w="100.0" w:type="dxa"/>
              <w:bottom w:w="100.0" w:type="dxa"/>
              <w:right w:w="100.0" w:type="dxa"/>
            </w:tcMar>
            <w:vAlign w:val="top"/>
          </w:tcPr>
          <w:p w:rsidR="00000000" w:rsidDel="00000000" w:rsidP="00000000" w:rsidRDefault="00000000" w:rsidRPr="00000000" w14:paraId="0000002B">
            <w:pPr>
              <w:spacing w:line="240" w:lineRule="auto"/>
              <w:rPr/>
            </w:pPr>
            <w:r w:rsidDel="00000000" w:rsidR="00000000" w:rsidRPr="00000000">
              <w:rPr>
                <w:rtl w:val="0"/>
              </w:rPr>
              <w:t xml:space="preserve">CODAP file - </w:t>
            </w:r>
            <w:hyperlink r:id="rId7">
              <w:r w:rsidDel="00000000" w:rsidR="00000000" w:rsidRPr="00000000">
                <w:rPr>
                  <w:rFonts w:ascii="Roboto" w:cs="Roboto" w:eastAsia="Roboto" w:hAnsi="Roboto"/>
                  <w:color w:val="1155cc"/>
                  <w:sz w:val="24"/>
                  <w:szCs w:val="24"/>
                  <w:highlight w:val="white"/>
                  <w:u w:val="single"/>
                  <w:rtl w:val="0"/>
                </w:rPr>
                <w:t xml:space="preserve">https://codap.concord.org/beta#shared=https%3A%2F%2Fcfm-shared.concord.org%2FLKzXz8ZzPU2QlGzmIHGC%2Ffile.json</w:t>
              </w:r>
            </w:hyperlink>
            <w:r w:rsidDel="00000000" w:rsidR="00000000" w:rsidRPr="00000000">
              <w:rPr>
                <w:rFonts w:ascii="Roboto" w:cs="Roboto" w:eastAsia="Roboto" w:hAnsi="Roboto"/>
                <w:color w:val="1a202c"/>
                <w:sz w:val="24"/>
                <w:szCs w:val="24"/>
                <w:highlight w:val="white"/>
                <w:rtl w:val="0"/>
              </w:rPr>
              <w:t xml:space="preserve"> </w:t>
            </w:r>
            <w:r w:rsidDel="00000000" w:rsidR="00000000" w:rsidRPr="00000000">
              <w:rPr>
                <w:rtl w:val="0"/>
              </w:rPr>
            </w:r>
          </w:p>
        </w:tc>
      </w:tr>
      <w:tr>
        <w:trPr>
          <w:cantSplit w:val="0"/>
          <w:trHeight w:val="482.960430886984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C">
            <w:pPr>
              <w:spacing w:line="240" w:lineRule="auto"/>
              <w:rPr>
                <w:b w:val="1"/>
                <w:bCs w:val="1"/>
              </w:rPr>
            </w:pPr>
            <w:r w:rsidDel="00000000" w:rsidR="00000000" w:rsidRPr="00000000">
              <w:rPr>
                <w:b w:val="1"/>
                <w:bCs w:val="1"/>
                <w:rtl w:val="0"/>
              </w:rPr>
              <w:t xml:space="preserve">Datasheet</w:t>
            </w:r>
          </w:p>
        </w:tc>
        <w:tc>
          <w:tcPr>
            <w:shd w:fill="auto" w:val="clear"/>
            <w:tcMar>
              <w:top w:w="100.0" w:type="dxa"/>
              <w:left w:w="100.0" w:type="dxa"/>
              <w:bottom w:w="100.0" w:type="dxa"/>
              <w:right w:w="100.0" w:type="dxa"/>
            </w:tcMar>
            <w:vAlign w:val="top"/>
          </w:tcPr>
          <w:p w:rsidR="00000000" w:rsidDel="00000000" w:rsidP="00000000" w:rsidRDefault="00000000" w:rsidRPr="00000000" w14:paraId="0000002D">
            <w:pPr>
              <w:spacing w:line="240" w:lineRule="auto"/>
              <w:rPr/>
            </w:pPr>
            <w:r w:rsidDel="00000000" w:rsidR="00000000" w:rsidRPr="00000000">
              <w:rPr>
                <w:rtl w:val="0"/>
              </w:rPr>
              <w:t xml:space="preserve">Provide links here </w:t>
            </w:r>
          </w:p>
        </w:tc>
      </w:tr>
      <w:tr>
        <w:trPr>
          <w:cantSplit w:val="0"/>
          <w:trHeight w:val="482.960430886984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E">
            <w:pPr>
              <w:spacing w:line="240" w:lineRule="auto"/>
              <w:rPr>
                <w:b w:val="1"/>
                <w:bCs w:val="1"/>
              </w:rPr>
            </w:pPr>
            <w:r w:rsidDel="00000000" w:rsidR="00000000" w:rsidRPr="00000000">
              <w:rPr>
                <w:b w:val="1"/>
                <w:bCs w:val="1"/>
                <w:rtl w:val="0"/>
              </w:rPr>
              <w:t xml:space="preserve">Student Document(s) &amp; File(s)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2F">
            <w:pPr>
              <w:spacing w:line="240" w:lineRule="auto"/>
              <w:rPr/>
            </w:pPr>
            <w:hyperlink r:id="rId8">
              <w:r w:rsidDel="00000000" w:rsidR="00000000" w:rsidRPr="00000000">
                <w:rPr>
                  <w:color w:val="0000ee"/>
                  <w:u w:val="single"/>
                  <w:rtl w:val="0"/>
                </w:rPr>
                <w:t xml:space="preserve">Finch Evolution Student Worksheet</w:t>
              </w:r>
            </w:hyperlink>
            <w:r w:rsidDel="00000000" w:rsidR="00000000" w:rsidRPr="00000000">
              <w:rPr>
                <w:rtl w:val="0"/>
              </w:rPr>
            </w:r>
          </w:p>
        </w:tc>
      </w:tr>
      <w:tr>
        <w:trPr>
          <w:cantSplit w:val="0"/>
          <w:trHeight w:val="482.960430886984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0">
            <w:pPr>
              <w:spacing w:line="240" w:lineRule="auto"/>
              <w:rPr>
                <w:b w:val="1"/>
                <w:bCs w:val="1"/>
              </w:rPr>
            </w:pPr>
            <w:r w:rsidDel="00000000" w:rsidR="00000000" w:rsidRPr="00000000">
              <w:rPr>
                <w:b w:val="1"/>
                <w:bCs w:val="1"/>
                <w:rtl w:val="0"/>
              </w:rPr>
              <w:t xml:space="preserve">Teacher Document(s) &amp; File(s)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31">
            <w:pPr>
              <w:spacing w:line="240" w:lineRule="auto"/>
              <w:rPr/>
            </w:pPr>
            <w:hyperlink r:id="rId9">
              <w:r w:rsidDel="00000000" w:rsidR="00000000" w:rsidRPr="00000000">
                <w:rPr>
                  <w:color w:val="0000ee"/>
                  <w:u w:val="single"/>
                  <w:rtl w:val="0"/>
                </w:rPr>
                <w:t xml:space="preserve">Finches Evolution Lesson Plan.docx</w:t>
              </w:r>
            </w:hyperlink>
            <w:r w:rsidDel="00000000" w:rsidR="00000000" w:rsidRPr="00000000">
              <w:rPr>
                <w:rtl w:val="0"/>
              </w:rPr>
            </w:r>
          </w:p>
          <w:p w:rsidR="00000000" w:rsidDel="00000000" w:rsidP="00000000" w:rsidRDefault="00000000" w:rsidRPr="00000000" w14:paraId="00000032">
            <w:pPr>
              <w:spacing w:line="240" w:lineRule="auto"/>
              <w:rPr/>
            </w:pPr>
            <w:r w:rsidDel="00000000" w:rsidR="00000000" w:rsidRPr="00000000">
              <w:rPr>
                <w:rtl w:val="0"/>
              </w:rPr>
            </w:r>
          </w:p>
          <w:p w:rsidR="00000000" w:rsidDel="00000000" w:rsidP="00000000" w:rsidRDefault="00000000" w:rsidRPr="00000000" w14:paraId="00000033">
            <w:pPr>
              <w:spacing w:line="240" w:lineRule="auto"/>
              <w:rPr/>
            </w:pPr>
            <w:hyperlink r:id="rId10">
              <w:r w:rsidDel="00000000" w:rsidR="00000000" w:rsidRPr="00000000">
                <w:rPr>
                  <w:color w:val="0000ee"/>
                  <w:u w:val="single"/>
                  <w:rtl w:val="0"/>
                </w:rPr>
                <w:t xml:space="preserve">Galapagos Finch Evolution — HHMI BioInteractive Video</w:t>
              </w:r>
            </w:hyperlink>
            <w:r w:rsidDel="00000000" w:rsidR="00000000" w:rsidRPr="00000000">
              <w:rPr>
                <w:rtl w:val="0"/>
              </w:rPr>
            </w:r>
          </w:p>
          <w:p w:rsidR="00000000" w:rsidDel="00000000" w:rsidP="00000000" w:rsidRDefault="00000000" w:rsidRPr="00000000" w14:paraId="00000034">
            <w:pPr>
              <w:spacing w:line="240" w:lineRule="auto"/>
              <w:rPr/>
            </w:pPr>
            <w:r w:rsidDel="00000000" w:rsidR="00000000" w:rsidRPr="00000000">
              <w:rPr>
                <w:rtl w:val="0"/>
              </w:rPr>
            </w:r>
          </w:p>
          <w:p w:rsidR="00000000" w:rsidDel="00000000" w:rsidP="00000000" w:rsidRDefault="00000000" w:rsidRPr="00000000" w14:paraId="00000035">
            <w:pPr>
              <w:spacing w:line="240" w:lineRule="auto"/>
              <w:rPr/>
            </w:pPr>
            <w:hyperlink r:id="rId11">
              <w:r w:rsidDel="00000000" w:rsidR="00000000" w:rsidRPr="00000000">
                <w:rPr>
                  <w:color w:val="1155cc"/>
                  <w:u w:val="single"/>
                  <w:rtl w:val="0"/>
                </w:rPr>
                <w:t xml:space="preserve">Darwin's finches - Galapagos Conservation Trust</w:t>
              </w:r>
            </w:hyperlink>
            <w:r w:rsidDel="00000000" w:rsidR="00000000" w:rsidRPr="00000000">
              <w:rPr>
                <w:rtl w:val="0"/>
              </w:rPr>
            </w:r>
          </w:p>
          <w:p w:rsidR="00000000" w:rsidDel="00000000" w:rsidP="00000000" w:rsidRDefault="00000000" w:rsidRPr="00000000" w14:paraId="00000036">
            <w:pPr>
              <w:spacing w:line="240" w:lineRule="auto"/>
              <w:rPr/>
            </w:pPr>
            <w:r w:rsidDel="00000000" w:rsidR="00000000" w:rsidRPr="00000000">
              <w:rPr>
                <w:rtl w:val="0"/>
              </w:rPr>
            </w:r>
          </w:p>
          <w:p w:rsidR="00000000" w:rsidDel="00000000" w:rsidP="00000000" w:rsidRDefault="00000000" w:rsidRPr="00000000" w14:paraId="00000037">
            <w:pPr>
              <w:spacing w:line="240" w:lineRule="auto"/>
              <w:rPr/>
            </w:pPr>
            <w:hyperlink r:id="rId12">
              <w:r w:rsidDel="00000000" w:rsidR="00000000" w:rsidRPr="00000000">
                <w:rPr>
                  <w:color w:val="0000ee"/>
                  <w:u w:val="single"/>
                  <w:rtl w:val="0"/>
                </w:rPr>
                <w:t xml:space="preserve">Evolution by Natural Selection - Darwin's Finches | Evolution | Biology | FuseSchool</w:t>
              </w:r>
            </w:hyperlink>
            <w:r w:rsidDel="00000000" w:rsidR="00000000" w:rsidRPr="00000000">
              <w:rPr>
                <w:rtl w:val="0"/>
              </w:rPr>
            </w:r>
          </w:p>
          <w:p w:rsidR="00000000" w:rsidDel="00000000" w:rsidP="00000000" w:rsidRDefault="00000000" w:rsidRPr="00000000" w14:paraId="00000038">
            <w:pPr>
              <w:spacing w:line="240" w:lineRule="auto"/>
              <w:rPr/>
            </w:pPr>
            <w:r w:rsidDel="00000000" w:rsidR="00000000" w:rsidRPr="00000000">
              <w:rPr>
                <w:rtl w:val="0"/>
              </w:rPr>
            </w:r>
          </w:p>
          <w:p w:rsidR="00000000" w:rsidDel="00000000" w:rsidP="00000000" w:rsidRDefault="00000000" w:rsidRPr="00000000" w14:paraId="00000039">
            <w:pPr>
              <w:spacing w:line="240" w:lineRule="auto"/>
              <w:rPr/>
            </w:pPr>
            <w:r w:rsidDel="00000000" w:rsidR="00000000" w:rsidRPr="00000000">
              <w:rPr>
                <w:rtl w:val="0"/>
              </w:rPr>
            </w:r>
          </w:p>
        </w:tc>
      </w:tr>
    </w:tbl>
    <w:p w:rsidR="00000000" w:rsidDel="00000000" w:rsidP="00000000" w:rsidRDefault="00000000" w:rsidRPr="00000000" w14:paraId="0000003A">
      <w:pPr>
        <w:pStyle w:val="Heading1"/>
        <w:rPr/>
      </w:pPr>
      <w:bookmarkStart w:colFirst="0" w:colLast="0" w:name="_heading=h.es3k0v8vly86" w:id="0"/>
      <w:bookmarkEnd w:id="0"/>
      <w:r w:rsidDel="00000000" w:rsidR="00000000" w:rsidRPr="00000000">
        <w:rPr>
          <w:rtl w:val="0"/>
        </w:rPr>
        <w:t xml:space="preserve">Lesson Plan Template 1</w:t>
      </w:r>
    </w:p>
    <w:tbl>
      <w:tblPr>
        <w:tblStyle w:val="Table5"/>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325"/>
        <w:gridCol w:w="7035"/>
        <w:tblGridChange w:id="0">
          <w:tblGrid>
            <w:gridCol w:w="2325"/>
            <w:gridCol w:w="7035"/>
          </w:tblGrid>
        </w:tblGridChange>
      </w:tblGrid>
      <w:tr>
        <w:trPr>
          <w:cantSplit w:val="0"/>
          <w:trHeight w:val="420" w:hRule="atLeast"/>
          <w:tblHeader w:val="1"/>
        </w:trPr>
        <w:tc>
          <w:tcPr>
            <w:gridSpan w:val="2"/>
            <w:shd w:fill="999999" w:val="clear"/>
            <w:tcMar>
              <w:top w:w="100.0" w:type="dxa"/>
              <w:left w:w="100.0" w:type="dxa"/>
              <w:bottom w:w="100.0" w:type="dxa"/>
              <w:right w:w="100.0" w:type="dxa"/>
            </w:tcMar>
            <w:vAlign w:val="top"/>
          </w:tcPr>
          <w:p w:rsidR="00000000" w:rsidDel="00000000" w:rsidP="00000000" w:rsidRDefault="00000000" w:rsidRPr="00000000" w14:paraId="0000003B">
            <w:pPr>
              <w:jc w:val="center"/>
              <w:rPr>
                <w:b w:val="1"/>
                <w:bCs w:val="1"/>
              </w:rPr>
            </w:pPr>
            <w:r w:rsidDel="00000000" w:rsidR="00000000" w:rsidRPr="00000000">
              <w:rPr>
                <w:b w:val="1"/>
                <w:bCs w:val="1"/>
                <w:rtl w:val="0"/>
              </w:rPr>
              <w:t xml:space="preserve">Lesson Plan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D">
            <w:pPr>
              <w:jc w:val="left"/>
              <w:rPr>
                <w:b w:val="1"/>
                <w:bCs w:val="1"/>
              </w:rPr>
            </w:pPr>
            <w:r w:rsidDel="00000000" w:rsidR="00000000" w:rsidRPr="00000000">
              <w:rPr>
                <w:b w:val="1"/>
                <w:bCs w:val="1"/>
                <w:rtl w:val="0"/>
              </w:rPr>
              <w:t xml:space="preserve">Lesson Focus</w:t>
            </w:r>
          </w:p>
        </w:tc>
        <w:tc>
          <w:tcPr>
            <w:shd w:fill="auto" w:val="clear"/>
            <w:tcMar>
              <w:top w:w="100.0" w:type="dxa"/>
              <w:left w:w="100.0" w:type="dxa"/>
              <w:bottom w:w="100.0" w:type="dxa"/>
              <w:right w:w="100.0" w:type="dxa"/>
            </w:tcMar>
            <w:vAlign w:val="top"/>
          </w:tcPr>
          <w:p w:rsidR="00000000" w:rsidDel="00000000" w:rsidP="00000000" w:rsidRDefault="00000000" w:rsidRPr="00000000" w14:paraId="0000003E">
            <w:pPr>
              <w:rPr/>
            </w:pPr>
            <w:r w:rsidDel="00000000" w:rsidR="00000000" w:rsidRPr="00000000">
              <w:rPr>
                <w:rtl w:val="0"/>
              </w:rPr>
              <w:t xml:space="preserve">Working with 37 years of real beak measurements from the Galápagos, students calculate means, build histograms, and compare distributions to detect directional change in two finch species over time. The central question is whether the shift in average beak depth between 1975 and 2012 is consistent with natural selection - and students build that argument themselves from the data. By the end, students understand not just that evolution happened, but how scientists detect it, measure it, and design the next study to find out if it will happen again.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F">
            <w:pPr>
              <w:jc w:val="left"/>
              <w:rPr/>
            </w:pPr>
            <w:r w:rsidDel="00000000" w:rsidR="00000000" w:rsidRPr="00000000">
              <w:rPr>
                <w:b w:val="1"/>
                <w:bCs w:val="1"/>
                <w:rtl w:val="0"/>
              </w:rPr>
              <w:t xml:space="preserve">Content Objective(s)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0">
            <w:pPr>
              <w:spacing w:line="240" w:lineRule="auto"/>
              <w:rPr/>
            </w:pPr>
            <w:r w:rsidDel="00000000" w:rsidR="00000000" w:rsidRPr="00000000">
              <w:rPr>
                <w:rtl w:val="0"/>
              </w:rPr>
              <w:t xml:space="preserve">Students will be able to:</w:t>
            </w:r>
          </w:p>
          <w:p w:rsidR="00000000" w:rsidDel="00000000" w:rsidP="00000000" w:rsidRDefault="00000000" w:rsidRPr="00000000" w14:paraId="00000041">
            <w:pPr>
              <w:numPr>
                <w:ilvl w:val="0"/>
                <w:numId w:val="8"/>
              </w:numPr>
              <w:spacing w:line="240" w:lineRule="auto"/>
              <w:ind w:left="720" w:hanging="360"/>
              <w:rPr/>
            </w:pPr>
            <w:r w:rsidDel="00000000" w:rsidR="00000000" w:rsidRPr="00000000">
              <w:rPr>
                <w:rtl w:val="0"/>
              </w:rPr>
              <w:t xml:space="preserve">compare beak measurements across species and years</w:t>
            </w:r>
          </w:p>
          <w:p w:rsidR="00000000" w:rsidDel="00000000" w:rsidP="00000000" w:rsidRDefault="00000000" w:rsidRPr="00000000" w14:paraId="00000042">
            <w:pPr>
              <w:numPr>
                <w:ilvl w:val="0"/>
                <w:numId w:val="8"/>
              </w:numPr>
              <w:spacing w:line="240" w:lineRule="auto"/>
              <w:ind w:left="720" w:hanging="360"/>
              <w:rPr/>
            </w:pPr>
            <w:r w:rsidDel="00000000" w:rsidR="00000000" w:rsidRPr="00000000">
              <w:rPr>
                <w:rtl w:val="0"/>
              </w:rPr>
              <w:t xml:space="preserve">calculate means</w:t>
            </w:r>
          </w:p>
          <w:p w:rsidR="00000000" w:rsidDel="00000000" w:rsidP="00000000" w:rsidRDefault="00000000" w:rsidRPr="00000000" w14:paraId="00000043">
            <w:pPr>
              <w:numPr>
                <w:ilvl w:val="0"/>
                <w:numId w:val="8"/>
              </w:numPr>
              <w:spacing w:line="240" w:lineRule="auto"/>
              <w:ind w:left="720" w:hanging="360"/>
              <w:rPr/>
            </w:pPr>
            <w:r w:rsidDel="00000000" w:rsidR="00000000" w:rsidRPr="00000000">
              <w:rPr>
                <w:rtl w:val="0"/>
              </w:rPr>
              <w:t xml:space="preserve">graph distributions</w:t>
            </w:r>
          </w:p>
          <w:p w:rsidR="00000000" w:rsidDel="00000000" w:rsidP="00000000" w:rsidRDefault="00000000" w:rsidRPr="00000000" w14:paraId="00000044">
            <w:pPr>
              <w:numPr>
                <w:ilvl w:val="0"/>
                <w:numId w:val="8"/>
              </w:numPr>
              <w:spacing w:line="240" w:lineRule="auto"/>
              <w:ind w:left="720" w:hanging="360"/>
              <w:rPr/>
            </w:pPr>
            <w:r w:rsidDel="00000000" w:rsidR="00000000" w:rsidRPr="00000000">
              <w:rPr>
                <w:rtl w:val="0"/>
              </w:rPr>
              <w:t xml:space="preserve">identify directional change</w:t>
            </w:r>
          </w:p>
          <w:p w:rsidR="00000000" w:rsidDel="00000000" w:rsidP="00000000" w:rsidRDefault="00000000" w:rsidRPr="00000000" w14:paraId="00000045">
            <w:pPr>
              <w:numPr>
                <w:ilvl w:val="0"/>
                <w:numId w:val="8"/>
              </w:numPr>
              <w:spacing w:line="240" w:lineRule="auto"/>
              <w:ind w:left="720" w:hanging="360"/>
              <w:rPr/>
            </w:pPr>
            <w:r w:rsidDel="00000000" w:rsidR="00000000" w:rsidRPr="00000000">
              <w:rPr>
                <w:rtl w:val="0"/>
              </w:rPr>
              <w:t xml:space="preserve">construct a data-supported argument for natural selection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6">
            <w:pPr>
              <w:jc w:val="left"/>
              <w:rPr/>
            </w:pPr>
            <w:r w:rsidDel="00000000" w:rsidR="00000000" w:rsidRPr="00000000">
              <w:rPr>
                <w:b w:val="1"/>
                <w:bCs w:val="1"/>
                <w:rtl w:val="0"/>
              </w:rPr>
              <w:t xml:space="preserve">Prerequisite Knowledge &amp; Skills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7">
            <w:pPr>
              <w:numPr>
                <w:ilvl w:val="0"/>
                <w:numId w:val="3"/>
              </w:numPr>
              <w:spacing w:after="200" w:before="0" w:lineRule="auto"/>
              <w:ind w:left="720" w:hanging="360"/>
              <w:rPr>
                <w:u w:val="none"/>
              </w:rPr>
            </w:pPr>
            <w:r w:rsidDel="00000000" w:rsidR="00000000" w:rsidRPr="00000000">
              <w:rPr>
                <w:rtl w:val="0"/>
              </w:rPr>
              <w:t xml:space="preserve">Basic understanding of evolution by natural selection -  that traits can change in a population over time in response to environmental pressure</w:t>
            </w:r>
            <w:r w:rsidDel="00000000" w:rsidR="00000000" w:rsidRPr="00000000">
              <w:rPr>
                <w:rtl w:val="0"/>
              </w:rPr>
            </w:r>
          </w:p>
          <w:p w:rsidR="00000000" w:rsidDel="00000000" w:rsidP="00000000" w:rsidRDefault="00000000" w:rsidRPr="00000000" w14:paraId="00000048">
            <w:pPr>
              <w:numPr>
                <w:ilvl w:val="0"/>
                <w:numId w:val="3"/>
              </w:numPr>
              <w:spacing w:after="200" w:before="0" w:lineRule="auto"/>
              <w:ind w:left="720" w:hanging="360"/>
              <w:rPr>
                <w:u w:val="none"/>
              </w:rPr>
            </w:pPr>
            <w:r w:rsidDel="00000000" w:rsidR="00000000" w:rsidRPr="00000000">
              <w:rPr>
                <w:rtl w:val="0"/>
              </w:rPr>
              <w:t xml:space="preserve">Familiarity with the concepts of variation and heritability - that individuals within a species differ, and that offspring resemble their parents</w:t>
            </w:r>
            <w:r w:rsidDel="00000000" w:rsidR="00000000" w:rsidRPr="00000000">
              <w:rPr>
                <w:rtl w:val="0"/>
              </w:rPr>
            </w:r>
          </w:p>
          <w:p w:rsidR="00000000" w:rsidDel="00000000" w:rsidP="00000000" w:rsidRDefault="00000000" w:rsidRPr="00000000" w14:paraId="00000049">
            <w:pPr>
              <w:numPr>
                <w:ilvl w:val="0"/>
                <w:numId w:val="3"/>
              </w:numPr>
              <w:spacing w:after="200" w:before="0" w:lineRule="auto"/>
              <w:ind w:left="720" w:hanging="360"/>
              <w:rPr>
                <w:u w:val="none"/>
              </w:rPr>
            </w:pPr>
            <w:r w:rsidDel="00000000" w:rsidR="00000000" w:rsidRPr="00000000">
              <w:rPr>
                <w:rtl w:val="0"/>
              </w:rPr>
              <w:t xml:space="preserve">Ability to read a histogram - knowing what the x-axis, y-axis, and bar height represent</w:t>
            </w:r>
            <w:r w:rsidDel="00000000" w:rsidR="00000000" w:rsidRPr="00000000">
              <w:rPr>
                <w:rtl w:val="0"/>
              </w:rPr>
            </w:r>
          </w:p>
          <w:p w:rsidR="00000000" w:rsidDel="00000000" w:rsidP="00000000" w:rsidRDefault="00000000" w:rsidRPr="00000000" w14:paraId="0000004A">
            <w:pPr>
              <w:numPr>
                <w:ilvl w:val="0"/>
                <w:numId w:val="3"/>
              </w:numPr>
              <w:spacing w:after="200" w:before="0" w:lineRule="auto"/>
              <w:ind w:left="720" w:hanging="360"/>
              <w:rPr>
                <w:u w:val="none"/>
              </w:rPr>
            </w:pPr>
            <w:r w:rsidDel="00000000" w:rsidR="00000000" w:rsidRPr="00000000">
              <w:rPr>
                <w:rtl w:val="0"/>
              </w:rPr>
              <w:t xml:space="preserve">Understanding of what a mean is and how to calculate one from a set of numbers</w:t>
            </w:r>
            <w:r w:rsidDel="00000000" w:rsidR="00000000" w:rsidRPr="00000000">
              <w:rPr>
                <w:rtl w:val="0"/>
              </w:rPr>
            </w:r>
          </w:p>
          <w:p w:rsidR="00000000" w:rsidDel="00000000" w:rsidP="00000000" w:rsidRDefault="00000000" w:rsidRPr="00000000" w14:paraId="0000004B">
            <w:pPr>
              <w:numPr>
                <w:ilvl w:val="0"/>
                <w:numId w:val="3"/>
              </w:numPr>
              <w:spacing w:after="200" w:before="0" w:lineRule="auto"/>
              <w:ind w:left="720" w:hanging="360"/>
              <w:rPr>
                <w:u w:val="none"/>
              </w:rPr>
            </w:pPr>
            <w:r w:rsidDel="00000000" w:rsidR="00000000" w:rsidRPr="00000000">
              <w:rPr>
                <w:rtl w:val="0"/>
              </w:rPr>
              <w:t xml:space="preserve">Comfort reading a data table and identifying what each column represents</w:t>
            </w:r>
            <w:r w:rsidDel="00000000" w:rsidR="00000000" w:rsidRPr="00000000">
              <w:rPr>
                <w:rtl w:val="0"/>
              </w:rPr>
            </w:r>
          </w:p>
          <w:p w:rsidR="00000000" w:rsidDel="00000000" w:rsidP="00000000" w:rsidRDefault="00000000" w:rsidRPr="00000000" w14:paraId="0000004C">
            <w:pPr>
              <w:numPr>
                <w:ilvl w:val="0"/>
                <w:numId w:val="3"/>
              </w:numPr>
              <w:spacing w:after="200" w:lineRule="auto"/>
              <w:ind w:left="720" w:hanging="360"/>
              <w:rPr>
                <w:u w:val="none"/>
              </w:rPr>
            </w:pPr>
            <w:r w:rsidDel="00000000" w:rsidR="00000000" w:rsidRPr="00000000">
              <w:rPr>
                <w:rtl w:val="0"/>
              </w:rPr>
              <w:t xml:space="preserve">Basic unit awareness -  knowing measurements are in millimetres and being able to compare values meaningfully</w:t>
            </w:r>
            <w:r w:rsidDel="00000000" w:rsidR="00000000" w:rsidRPr="00000000">
              <w:rPr>
                <w:rtl w:val="0"/>
              </w:rPr>
            </w:r>
          </w:p>
        </w:tc>
      </w:tr>
      <w:tr>
        <w:trPr>
          <w:cantSplit w:val="0"/>
          <w:trHeight w:val="420" w:hRule="atLeast"/>
          <w:tblHeader w:val="0"/>
        </w:trPr>
        <w:tc>
          <w:tcPr>
            <w:gridSpan w:val="2"/>
            <w:shd w:fill="b7b7b7" w:val="clear"/>
            <w:tcMar>
              <w:top w:w="100.0" w:type="dxa"/>
              <w:left w:w="100.0" w:type="dxa"/>
              <w:bottom w:w="100.0" w:type="dxa"/>
              <w:right w:w="100.0" w:type="dxa"/>
            </w:tcMar>
            <w:vAlign w:val="top"/>
          </w:tcPr>
          <w:p w:rsidR="00000000" w:rsidDel="00000000" w:rsidP="00000000" w:rsidRDefault="00000000" w:rsidRPr="00000000" w14:paraId="0000004D">
            <w:pPr>
              <w:jc w:val="center"/>
              <w:rPr/>
            </w:pPr>
            <w:r w:rsidDel="00000000" w:rsidR="00000000" w:rsidRPr="00000000">
              <w:rPr>
                <w:b w:val="1"/>
                <w:bCs w:val="1"/>
                <w:rtl w:val="0"/>
              </w:rPr>
              <w:t xml:space="preserve">Lesson Details</w:t>
            </w:r>
            <w:r w:rsidDel="00000000" w:rsidR="00000000" w:rsidRPr="00000000">
              <w:rPr>
                <w:rtl w:val="0"/>
              </w:rPr>
            </w:r>
          </w:p>
        </w:tc>
      </w:tr>
      <w:tr>
        <w:trPr>
          <w:cantSplit w:val="0"/>
          <w:trHeight w:val="752.77587890625"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4F">
            <w:pPr>
              <w:jc w:val="left"/>
              <w:rPr>
                <w:b w:val="1"/>
                <w:bCs w:val="1"/>
              </w:rPr>
            </w:pPr>
            <w:r w:rsidDel="00000000" w:rsidR="00000000" w:rsidRPr="00000000">
              <w:rPr>
                <w:b w:val="1"/>
                <w:bCs w:val="1"/>
                <w:rtl w:val="0"/>
              </w:rPr>
              <w:t xml:space="preserve">Lesson Hook &amp; Warm-up</w:t>
            </w:r>
          </w:p>
          <w:p w:rsidR="00000000" w:rsidDel="00000000" w:rsidP="00000000" w:rsidRDefault="00000000" w:rsidRPr="00000000" w14:paraId="00000050">
            <w:pPr>
              <w:jc w:val="left"/>
              <w:rPr>
                <w:b w:val="1"/>
                <w:bCs w:val="1"/>
              </w:rPr>
            </w:pPr>
            <w:r w:rsidDel="00000000" w:rsidR="00000000" w:rsidRPr="00000000">
              <w:rPr>
                <w:rtl w:val="0"/>
              </w:rPr>
            </w:r>
          </w:p>
          <w:p w:rsidR="00000000" w:rsidDel="00000000" w:rsidP="00000000" w:rsidRDefault="00000000" w:rsidRPr="00000000" w14:paraId="00000051">
            <w:pPr>
              <w:jc w:val="left"/>
              <w:rPr>
                <w:b w:val="1"/>
                <w:bCs w:val="1"/>
              </w:rPr>
            </w:pPr>
            <w:r w:rsidDel="00000000" w:rsidR="00000000" w:rsidRPr="00000000">
              <w:rPr>
                <w:b w:val="1"/>
                <w:bCs w:val="1"/>
                <w:rtl w:val="0"/>
              </w:rPr>
              <w:t xml:space="preserve">5 mins</w:t>
            </w:r>
          </w:p>
        </w:tc>
        <w:tc>
          <w:tcPr>
            <w:shd w:fill="auto" w:val="clear"/>
            <w:tcMar>
              <w:top w:w="100.0" w:type="dxa"/>
              <w:left w:w="100.0" w:type="dxa"/>
              <w:bottom w:w="100.0" w:type="dxa"/>
              <w:right w:w="100.0" w:type="dxa"/>
            </w:tcMar>
            <w:vAlign w:val="top"/>
          </w:tcPr>
          <w:p w:rsidR="00000000" w:rsidDel="00000000" w:rsidP="00000000" w:rsidRDefault="00000000" w:rsidRPr="00000000" w14:paraId="00000052">
            <w:pPr>
              <w:rPr>
                <w:b w:val="1"/>
                <w:bCs w:val="1"/>
              </w:rPr>
            </w:pPr>
            <w:r w:rsidDel="00000000" w:rsidR="00000000" w:rsidRPr="00000000">
              <w:rPr>
                <w:b w:val="1"/>
                <w:bCs w:val="1"/>
                <w:rtl w:val="0"/>
              </w:rPr>
              <w:t xml:space="preserve">STUDENT FACING</w:t>
            </w:r>
          </w:p>
          <w:p w:rsidR="00000000" w:rsidDel="00000000" w:rsidP="00000000" w:rsidRDefault="00000000" w:rsidRPr="00000000" w14:paraId="00000053">
            <w:pPr>
              <w:numPr>
                <w:ilvl w:val="0"/>
                <w:numId w:val="14"/>
              </w:numPr>
              <w:ind w:left="720" w:hanging="360"/>
              <w:rPr>
                <w:u w:val="none"/>
              </w:rPr>
            </w:pPr>
            <w:r w:rsidDel="00000000" w:rsidR="00000000" w:rsidRPr="00000000">
              <w:rPr>
                <w:rtl w:val="0"/>
              </w:rPr>
              <w:t xml:space="preserve">Discuss the comment,  </w:t>
            </w:r>
            <w:r w:rsidDel="00000000" w:rsidR="00000000" w:rsidRPr="00000000">
              <w:rPr>
                <w:i w:val="1"/>
                <w:iCs w:val="1"/>
                <w:rtl w:val="0"/>
              </w:rPr>
              <w:t xml:space="preserve">"A scientist watched evolution happen. It took 37 days,”</w:t>
            </w:r>
            <w:r w:rsidDel="00000000" w:rsidR="00000000" w:rsidRPr="00000000">
              <w:rPr>
                <w:rtl w:val="0"/>
              </w:rPr>
              <w:t xml:space="preserve"> that is written on the board. </w:t>
            </w:r>
            <w:r w:rsidDel="00000000" w:rsidR="00000000" w:rsidRPr="00000000">
              <w:rPr>
                <w:rtl w:val="0"/>
              </w:rPr>
            </w:r>
          </w:p>
          <w:p w:rsidR="00000000" w:rsidDel="00000000" w:rsidP="00000000" w:rsidRDefault="00000000" w:rsidRPr="00000000" w14:paraId="00000054">
            <w:pPr>
              <w:ind w:left="720" w:firstLine="0"/>
              <w:rPr/>
            </w:pPr>
            <w:r w:rsidDel="00000000" w:rsidR="00000000" w:rsidRPr="00000000">
              <w:rPr>
                <w:rtl w:val="0"/>
              </w:rPr>
            </w:r>
          </w:p>
          <w:p w:rsidR="00000000" w:rsidDel="00000000" w:rsidP="00000000" w:rsidRDefault="00000000" w:rsidRPr="00000000" w14:paraId="00000055">
            <w:pPr>
              <w:numPr>
                <w:ilvl w:val="0"/>
                <w:numId w:val="14"/>
              </w:numPr>
              <w:ind w:left="720" w:hanging="360"/>
              <w:rPr>
                <w:u w:val="none"/>
              </w:rPr>
            </w:pPr>
            <w:r w:rsidDel="00000000" w:rsidR="00000000" w:rsidRPr="00000000">
              <w:rPr>
                <w:rtl w:val="0"/>
              </w:rPr>
              <w:t xml:space="preserve">What do you think? </w:t>
            </w:r>
            <w:r w:rsidDel="00000000" w:rsidR="00000000" w:rsidRPr="00000000">
              <w:rPr>
                <w:rtl w:val="0"/>
              </w:rPr>
            </w:r>
          </w:p>
          <w:p w:rsidR="00000000" w:rsidDel="00000000" w:rsidP="00000000" w:rsidRDefault="00000000" w:rsidRPr="00000000" w14:paraId="00000056">
            <w:pPr>
              <w:rPr>
                <w:b w:val="1"/>
                <w:bCs w:val="1"/>
              </w:rPr>
            </w:pPr>
            <w:r w:rsidDel="00000000" w:rsidR="00000000" w:rsidRPr="00000000">
              <w:rPr>
                <w:rtl w:val="0"/>
              </w:rPr>
            </w:r>
          </w:p>
        </w:tc>
      </w:tr>
      <w:tr>
        <w:trPr>
          <w:cantSplit w:val="0"/>
          <w:trHeight w:val="527.775878906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8">
            <w:pPr>
              <w:rPr>
                <w:b w:val="1"/>
                <w:bCs w:val="1"/>
              </w:rPr>
            </w:pPr>
            <w:r w:rsidDel="00000000" w:rsidR="00000000" w:rsidRPr="00000000">
              <w:rPr>
                <w:b w:val="1"/>
                <w:bCs w:val="1"/>
                <w:rtl w:val="0"/>
              </w:rPr>
              <w:t xml:space="preserve">TEACHER FACING</w:t>
            </w:r>
          </w:p>
          <w:p w:rsidR="00000000" w:rsidDel="00000000" w:rsidP="00000000" w:rsidRDefault="00000000" w:rsidRPr="00000000" w14:paraId="00000059">
            <w:pPr>
              <w:numPr>
                <w:ilvl w:val="0"/>
                <w:numId w:val="6"/>
              </w:numPr>
              <w:spacing w:after="200" w:before="0" w:lineRule="auto"/>
              <w:ind w:left="720" w:hanging="360"/>
              <w:rPr>
                <w:u w:val="none"/>
              </w:rPr>
            </w:pPr>
            <w:r w:rsidDel="00000000" w:rsidR="00000000" w:rsidRPr="00000000">
              <w:rPr>
                <w:rtl w:val="0"/>
              </w:rPr>
              <w:t xml:space="preserve">Write on the board: </w:t>
            </w:r>
            <w:r w:rsidDel="00000000" w:rsidR="00000000" w:rsidRPr="00000000">
              <w:rPr>
                <w:i w:val="1"/>
                <w:iCs w:val="1"/>
                <w:rtl w:val="0"/>
              </w:rPr>
              <w:t xml:space="preserve">"A scientist watched evolution happen. It took 37 days."</w:t>
            </w:r>
            <w:r w:rsidDel="00000000" w:rsidR="00000000" w:rsidRPr="00000000">
              <w:rPr>
                <w:rtl w:val="0"/>
              </w:rPr>
            </w:r>
          </w:p>
          <w:p w:rsidR="00000000" w:rsidDel="00000000" w:rsidP="00000000" w:rsidRDefault="00000000" w:rsidRPr="00000000" w14:paraId="0000005A">
            <w:pPr>
              <w:numPr>
                <w:ilvl w:val="0"/>
                <w:numId w:val="6"/>
              </w:numPr>
              <w:spacing w:after="200" w:before="240" w:lineRule="auto"/>
              <w:ind w:left="720" w:hanging="360"/>
              <w:rPr>
                <w:u w:val="none"/>
              </w:rPr>
            </w:pPr>
            <w:r w:rsidDel="00000000" w:rsidR="00000000" w:rsidRPr="00000000">
              <w:rPr>
                <w:rtl w:val="0"/>
              </w:rPr>
              <w:t xml:space="preserve">Let students react. </w:t>
            </w:r>
            <w:r w:rsidDel="00000000" w:rsidR="00000000" w:rsidRPr="00000000">
              <w:rPr>
                <w:rtl w:val="0"/>
              </w:rPr>
            </w:r>
          </w:p>
          <w:p w:rsidR="00000000" w:rsidDel="00000000" w:rsidP="00000000" w:rsidRDefault="00000000" w:rsidRPr="00000000" w14:paraId="0000005B">
            <w:pPr>
              <w:numPr>
                <w:ilvl w:val="0"/>
                <w:numId w:val="6"/>
              </w:numPr>
              <w:spacing w:after="200" w:before="240" w:lineRule="auto"/>
              <w:ind w:left="720" w:hanging="360"/>
              <w:rPr>
                <w:u w:val="none"/>
              </w:rPr>
            </w:pPr>
            <w:r w:rsidDel="00000000" w:rsidR="00000000" w:rsidRPr="00000000">
              <w:rPr>
                <w:rtl w:val="0"/>
              </w:rPr>
              <w:t xml:space="preserve">Take a few responses, most will push back or be skeptical. </w:t>
            </w:r>
            <w:r w:rsidDel="00000000" w:rsidR="00000000" w:rsidRPr="00000000">
              <w:rPr>
                <w:rtl w:val="0"/>
              </w:rPr>
            </w:r>
          </w:p>
          <w:p w:rsidR="00000000" w:rsidDel="00000000" w:rsidP="00000000" w:rsidRDefault="00000000" w:rsidRPr="00000000" w14:paraId="0000005C">
            <w:pPr>
              <w:numPr>
                <w:ilvl w:val="0"/>
                <w:numId w:val="6"/>
              </w:numPr>
              <w:spacing w:after="200" w:before="240" w:lineRule="auto"/>
              <w:ind w:left="720" w:hanging="360"/>
              <w:rPr>
                <w:u w:val="none"/>
              </w:rPr>
            </w:pPr>
            <w:r w:rsidDel="00000000" w:rsidR="00000000" w:rsidRPr="00000000">
              <w:rPr>
                <w:rtl w:val="0"/>
              </w:rPr>
              <w:t xml:space="preserve">Then correct it: not 37 days. 37 years. And it wasn't one scientist, it was two, and they measured every single bird on the island every single year.</w:t>
            </w:r>
            <w:r w:rsidDel="00000000" w:rsidR="00000000" w:rsidRPr="00000000">
              <w:rPr>
                <w:rtl w:val="0"/>
              </w:rPr>
            </w:r>
          </w:p>
          <w:p w:rsidR="00000000" w:rsidDel="00000000" w:rsidP="00000000" w:rsidRDefault="00000000" w:rsidRPr="00000000" w14:paraId="0000005D">
            <w:pPr>
              <w:numPr>
                <w:ilvl w:val="0"/>
                <w:numId w:val="6"/>
              </w:numPr>
              <w:spacing w:after="200" w:before="240" w:lineRule="auto"/>
              <w:ind w:left="720" w:hanging="360"/>
              <w:rPr>
                <w:u w:val="none"/>
              </w:rPr>
            </w:pPr>
            <w:r w:rsidDel="00000000" w:rsidR="00000000" w:rsidRPr="00000000">
              <w:rPr>
                <w:rtl w:val="0"/>
              </w:rPr>
              <w:t xml:space="preserve"> Ask: </w:t>
            </w:r>
            <w:r w:rsidDel="00000000" w:rsidR="00000000" w:rsidRPr="00000000">
              <w:rPr>
                <w:i w:val="1"/>
                <w:iCs w:val="1"/>
                <w:rtl w:val="0"/>
              </w:rPr>
              <w:t xml:space="preserve">"What would you need to measure to prove evolution was actually happening - and not just random variation?"</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5E">
            <w:pPr>
              <w:numPr>
                <w:ilvl w:val="0"/>
                <w:numId w:val="6"/>
              </w:numPr>
              <w:spacing w:after="200" w:before="240" w:lineRule="auto"/>
              <w:ind w:left="720" w:hanging="360"/>
              <w:rPr>
                <w:u w:val="none"/>
              </w:rPr>
            </w:pPr>
            <w:r w:rsidDel="00000000" w:rsidR="00000000" w:rsidRPr="00000000">
              <w:rPr>
                <w:rtl w:val="0"/>
              </w:rPr>
              <w:t xml:space="preserve">Take two or three responses, then tell them that today they are going to answer that exact question using the same data those scientists collected.</w:t>
            </w:r>
            <w:r w:rsidDel="00000000" w:rsidR="00000000" w:rsidRPr="00000000">
              <w:rPr>
                <w:rtl w:val="0"/>
              </w:rPr>
            </w:r>
          </w:p>
        </w:tc>
      </w:tr>
      <w:tr>
        <w:trPr>
          <w:cantSplit w:val="0"/>
          <w:trHeight w:val="420"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5F">
            <w:pPr>
              <w:jc w:val="left"/>
              <w:rPr>
                <w:b w:val="1"/>
                <w:bCs w:val="1"/>
              </w:rPr>
            </w:pPr>
            <w:r w:rsidDel="00000000" w:rsidR="00000000" w:rsidRPr="00000000">
              <w:rPr>
                <w:b w:val="1"/>
                <w:bCs w:val="1"/>
                <w:rtl w:val="0"/>
              </w:rPr>
              <w:t xml:space="preserve">Activity 1</w:t>
            </w:r>
          </w:p>
          <w:p w:rsidR="00000000" w:rsidDel="00000000" w:rsidP="00000000" w:rsidRDefault="00000000" w:rsidRPr="00000000" w14:paraId="00000060">
            <w:pPr>
              <w:jc w:val="left"/>
              <w:rPr>
                <w:b w:val="1"/>
                <w:bCs w:val="1"/>
              </w:rPr>
            </w:pPr>
            <w:r w:rsidDel="00000000" w:rsidR="00000000" w:rsidRPr="00000000">
              <w:rPr>
                <w:rtl w:val="0"/>
              </w:rPr>
            </w:r>
          </w:p>
          <w:p w:rsidR="00000000" w:rsidDel="00000000" w:rsidP="00000000" w:rsidRDefault="00000000" w:rsidRPr="00000000" w14:paraId="00000061">
            <w:pPr>
              <w:jc w:val="left"/>
              <w:rPr/>
            </w:pPr>
            <w:r w:rsidDel="00000000" w:rsidR="00000000" w:rsidRPr="00000000">
              <w:rPr>
                <w:b w:val="1"/>
                <w:bCs w:val="1"/>
                <w:rtl w:val="0"/>
              </w:rPr>
              <w:t xml:space="preserve">10 mins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2">
            <w:pPr>
              <w:rPr>
                <w:b w:val="1"/>
                <w:bCs w:val="1"/>
              </w:rPr>
            </w:pPr>
            <w:r w:rsidDel="00000000" w:rsidR="00000000" w:rsidRPr="00000000">
              <w:rPr>
                <w:b w:val="1"/>
                <w:bCs w:val="1"/>
                <w:rtl w:val="0"/>
              </w:rPr>
              <w:t xml:space="preserve">STUDENT FACING</w:t>
            </w:r>
          </w:p>
          <w:p w:rsidR="00000000" w:rsidDel="00000000" w:rsidP="00000000" w:rsidRDefault="00000000" w:rsidRPr="00000000" w14:paraId="00000063">
            <w:pPr>
              <w:numPr>
                <w:ilvl w:val="0"/>
                <w:numId w:val="12"/>
              </w:numPr>
              <w:spacing w:after="200" w:before="0" w:lineRule="auto"/>
              <w:ind w:left="720" w:hanging="360"/>
              <w:rPr>
                <w:u w:val="none"/>
              </w:rPr>
            </w:pPr>
            <w:r w:rsidDel="00000000" w:rsidR="00000000" w:rsidRPr="00000000">
              <w:rPr>
                <w:rtl w:val="0"/>
              </w:rPr>
              <w:t xml:space="preserve">Read over section 1 and section 2 </w:t>
            </w:r>
            <w:r w:rsidDel="00000000" w:rsidR="00000000" w:rsidRPr="00000000">
              <w:rPr>
                <w:rtl w:val="0"/>
              </w:rPr>
            </w:r>
          </w:p>
          <w:p w:rsidR="00000000" w:rsidDel="00000000" w:rsidP="00000000" w:rsidRDefault="00000000" w:rsidRPr="00000000" w14:paraId="00000064">
            <w:pPr>
              <w:numPr>
                <w:ilvl w:val="0"/>
                <w:numId w:val="12"/>
              </w:numPr>
              <w:spacing w:after="200" w:lineRule="auto"/>
              <w:ind w:left="720" w:hanging="360"/>
              <w:rPr>
                <w:u w:val="none"/>
              </w:rPr>
            </w:pPr>
            <w:r w:rsidDel="00000000" w:rsidR="00000000" w:rsidRPr="00000000">
              <w:rPr>
                <w:rtl w:val="0"/>
              </w:rPr>
              <w:t xml:space="preserve"> Answer the questions 1 and 2.</w:t>
            </w:r>
            <w:r w:rsidDel="00000000" w:rsidR="00000000" w:rsidRPr="00000000">
              <w:rPr>
                <w:rtl w:val="0"/>
              </w:rPr>
            </w:r>
          </w:p>
        </w:tc>
      </w:tr>
      <w:tr>
        <w:trPr>
          <w:cantSplit w:val="0"/>
          <w:trHeight w:val="42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u w:val="no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6">
            <w:pPr>
              <w:rPr>
                <w:b w:val="1"/>
                <w:bCs w:val="1"/>
              </w:rPr>
            </w:pPr>
            <w:r w:rsidDel="00000000" w:rsidR="00000000" w:rsidRPr="00000000">
              <w:rPr>
                <w:b w:val="1"/>
                <w:bCs w:val="1"/>
                <w:rtl w:val="0"/>
              </w:rPr>
              <w:t xml:space="preserve">TEACHER FACING</w:t>
            </w:r>
          </w:p>
          <w:p w:rsidR="00000000" w:rsidDel="00000000" w:rsidP="00000000" w:rsidRDefault="00000000" w:rsidRPr="00000000" w14:paraId="00000067">
            <w:pPr>
              <w:numPr>
                <w:ilvl w:val="0"/>
                <w:numId w:val="11"/>
              </w:numPr>
              <w:ind w:left="720" w:hanging="360"/>
              <w:rPr>
                <w:u w:val="none"/>
              </w:rPr>
            </w:pPr>
            <w:r w:rsidDel="00000000" w:rsidR="00000000" w:rsidRPr="00000000">
              <w:rPr>
                <w:rtl w:val="0"/>
              </w:rPr>
              <w:t xml:space="preserve">Walk around and make sure students are reading, help if students need help, and keep students on track.</w:t>
            </w:r>
            <w:r w:rsidDel="00000000" w:rsidR="00000000" w:rsidRPr="00000000">
              <w:rPr>
                <w:rtl w:val="0"/>
              </w:rPr>
            </w:r>
          </w:p>
          <w:p w:rsidR="00000000" w:rsidDel="00000000" w:rsidP="00000000" w:rsidRDefault="00000000" w:rsidRPr="00000000" w14:paraId="00000068">
            <w:pPr>
              <w:rPr>
                <w:b w:val="1"/>
                <w:bCs w:val="1"/>
              </w:rPr>
            </w:pPr>
            <w:r w:rsidDel="00000000" w:rsidR="00000000" w:rsidRPr="00000000">
              <w:rPr>
                <w:rtl w:val="0"/>
              </w:rPr>
            </w:r>
          </w:p>
        </w:tc>
      </w:tr>
      <w:tr>
        <w:trPr>
          <w:cantSplit w:val="0"/>
          <w:trHeight w:val="420"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69">
            <w:pPr>
              <w:jc w:val="left"/>
              <w:rPr>
                <w:b w:val="1"/>
                <w:bCs w:val="1"/>
              </w:rPr>
            </w:pPr>
            <w:r w:rsidDel="00000000" w:rsidR="00000000" w:rsidRPr="00000000">
              <w:rPr>
                <w:b w:val="1"/>
                <w:bCs w:val="1"/>
                <w:rtl w:val="0"/>
              </w:rPr>
              <w:t xml:space="preserve">Activity 2</w:t>
            </w:r>
          </w:p>
          <w:p w:rsidR="00000000" w:rsidDel="00000000" w:rsidP="00000000" w:rsidRDefault="00000000" w:rsidRPr="00000000" w14:paraId="0000006A">
            <w:pPr>
              <w:jc w:val="left"/>
              <w:rPr>
                <w:b w:val="1"/>
                <w:bCs w:val="1"/>
              </w:rPr>
            </w:pPr>
            <w:r w:rsidDel="00000000" w:rsidR="00000000" w:rsidRPr="00000000">
              <w:rPr>
                <w:rtl w:val="0"/>
              </w:rPr>
            </w:r>
          </w:p>
          <w:p w:rsidR="00000000" w:rsidDel="00000000" w:rsidP="00000000" w:rsidRDefault="00000000" w:rsidRPr="00000000" w14:paraId="0000006B">
            <w:pPr>
              <w:jc w:val="left"/>
              <w:rPr/>
            </w:pPr>
            <w:r w:rsidDel="00000000" w:rsidR="00000000" w:rsidRPr="00000000">
              <w:rPr>
                <w:b w:val="1"/>
                <w:bCs w:val="1"/>
                <w:rtl w:val="0"/>
              </w:rPr>
              <w:t xml:space="preserve">30 mins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C">
            <w:pPr>
              <w:rPr>
                <w:b w:val="1"/>
                <w:bCs w:val="1"/>
              </w:rPr>
            </w:pPr>
            <w:r w:rsidDel="00000000" w:rsidR="00000000" w:rsidRPr="00000000">
              <w:rPr>
                <w:b w:val="1"/>
                <w:bCs w:val="1"/>
                <w:rtl w:val="0"/>
              </w:rPr>
              <w:t xml:space="preserve">STUDENT FACING</w:t>
            </w:r>
          </w:p>
          <w:p w:rsidR="00000000" w:rsidDel="00000000" w:rsidP="00000000" w:rsidRDefault="00000000" w:rsidRPr="00000000" w14:paraId="0000006D">
            <w:pPr>
              <w:numPr>
                <w:ilvl w:val="0"/>
                <w:numId w:val="5"/>
              </w:numPr>
              <w:spacing w:after="200" w:before="0" w:lineRule="auto"/>
              <w:ind w:left="720" w:hanging="360"/>
              <w:rPr>
                <w:u w:val="none"/>
              </w:rPr>
            </w:pPr>
            <w:r w:rsidDel="00000000" w:rsidR="00000000" w:rsidRPr="00000000">
              <w:rPr>
                <w:rtl w:val="0"/>
              </w:rPr>
              <w:t xml:space="preserve">Begin section 3</w:t>
            </w:r>
            <w:r w:rsidDel="00000000" w:rsidR="00000000" w:rsidRPr="00000000">
              <w:rPr>
                <w:rtl w:val="0"/>
              </w:rPr>
            </w:r>
          </w:p>
          <w:p w:rsidR="00000000" w:rsidDel="00000000" w:rsidP="00000000" w:rsidRDefault="00000000" w:rsidRPr="00000000" w14:paraId="0000006E">
            <w:pPr>
              <w:numPr>
                <w:ilvl w:val="0"/>
                <w:numId w:val="5"/>
              </w:numPr>
              <w:spacing w:after="200" w:before="0" w:lineRule="auto"/>
              <w:ind w:left="720" w:hanging="360"/>
              <w:rPr>
                <w:u w:val="none"/>
              </w:rPr>
            </w:pPr>
            <w:r w:rsidDel="00000000" w:rsidR="00000000" w:rsidRPr="00000000">
              <w:rPr>
                <w:rtl w:val="0"/>
              </w:rPr>
              <w:t xml:space="preserve">Download the data</w:t>
            </w:r>
            <w:r w:rsidDel="00000000" w:rsidR="00000000" w:rsidRPr="00000000">
              <w:rPr>
                <w:rtl w:val="0"/>
              </w:rPr>
            </w:r>
          </w:p>
          <w:p w:rsidR="00000000" w:rsidDel="00000000" w:rsidP="00000000" w:rsidRDefault="00000000" w:rsidRPr="00000000" w14:paraId="0000006F">
            <w:pPr>
              <w:numPr>
                <w:ilvl w:val="0"/>
                <w:numId w:val="5"/>
              </w:numPr>
              <w:spacing w:after="200" w:before="0" w:lineRule="auto"/>
              <w:ind w:left="720" w:hanging="360"/>
              <w:rPr>
                <w:u w:val="none"/>
              </w:rPr>
            </w:pPr>
            <w:r w:rsidDel="00000000" w:rsidR="00000000" w:rsidRPr="00000000">
              <w:rPr>
                <w:rtl w:val="0"/>
              </w:rPr>
              <w:t xml:space="preserve">Upload into CODAP</w:t>
            </w:r>
            <w:r w:rsidDel="00000000" w:rsidR="00000000" w:rsidRPr="00000000">
              <w:rPr>
                <w:rtl w:val="0"/>
              </w:rPr>
            </w:r>
          </w:p>
          <w:p w:rsidR="00000000" w:rsidDel="00000000" w:rsidP="00000000" w:rsidRDefault="00000000" w:rsidRPr="00000000" w14:paraId="00000070">
            <w:pPr>
              <w:numPr>
                <w:ilvl w:val="0"/>
                <w:numId w:val="5"/>
              </w:numPr>
              <w:spacing w:after="200" w:lineRule="auto"/>
              <w:ind w:left="720" w:hanging="360"/>
              <w:rPr>
                <w:u w:val="none"/>
              </w:rPr>
            </w:pPr>
            <w:r w:rsidDel="00000000" w:rsidR="00000000" w:rsidRPr="00000000">
              <w:rPr>
                <w:rtl w:val="0"/>
              </w:rPr>
              <w:t xml:space="preserve">Continue with sections 4 and 5</w:t>
            </w:r>
            <w:r w:rsidDel="00000000" w:rsidR="00000000" w:rsidRPr="00000000">
              <w:rPr>
                <w:rtl w:val="0"/>
              </w:rPr>
            </w:r>
          </w:p>
        </w:tc>
      </w:tr>
      <w:tr>
        <w:trPr>
          <w:cantSplit w:val="0"/>
          <w:trHeight w:val="521.850585937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u w:val="no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2">
            <w:pPr>
              <w:rPr>
                <w:b w:val="1"/>
                <w:bCs w:val="1"/>
              </w:rPr>
            </w:pPr>
            <w:r w:rsidDel="00000000" w:rsidR="00000000" w:rsidRPr="00000000">
              <w:rPr>
                <w:b w:val="1"/>
                <w:bCs w:val="1"/>
                <w:rtl w:val="0"/>
              </w:rPr>
              <w:t xml:space="preserve">TEACHER FACING</w:t>
            </w:r>
          </w:p>
          <w:p w:rsidR="00000000" w:rsidDel="00000000" w:rsidP="00000000" w:rsidRDefault="00000000" w:rsidRPr="00000000" w14:paraId="00000073">
            <w:pPr>
              <w:numPr>
                <w:ilvl w:val="0"/>
                <w:numId w:val="2"/>
              </w:numPr>
              <w:spacing w:after="200" w:before="0" w:lineRule="auto"/>
              <w:ind w:left="720" w:hanging="360"/>
              <w:rPr>
                <w:u w:val="none"/>
              </w:rPr>
            </w:pPr>
            <w:r w:rsidDel="00000000" w:rsidR="00000000" w:rsidRPr="00000000">
              <w:rPr>
                <w:rtl w:val="0"/>
              </w:rPr>
              <w:t xml:space="preserve">Walk students through how to upload data into CODAP. Guide students through the data, asking questions: </w:t>
            </w:r>
            <w:r w:rsidDel="00000000" w:rsidR="00000000" w:rsidRPr="00000000">
              <w:rPr>
                <w:rtl w:val="0"/>
              </w:rPr>
            </w:r>
          </w:p>
          <w:p w:rsidR="00000000" w:rsidDel="00000000" w:rsidP="00000000" w:rsidRDefault="00000000" w:rsidRPr="00000000" w14:paraId="00000074">
            <w:pPr>
              <w:numPr>
                <w:ilvl w:val="0"/>
                <w:numId w:val="2"/>
              </w:numPr>
              <w:spacing w:after="200" w:before="0" w:lineRule="auto"/>
              <w:ind w:left="720" w:hanging="360"/>
              <w:rPr>
                <w:i w:val="1"/>
                <w:iCs w:val="1"/>
                <w:color w:val="2c3e50"/>
                <w:u w:val="none"/>
              </w:rPr>
            </w:pPr>
            <w:r w:rsidDel="00000000" w:rsidR="00000000" w:rsidRPr="00000000">
              <w:rPr>
                <w:i w:val="1"/>
                <w:iCs w:val="1"/>
                <w:color w:val="2c3e50"/>
                <w:rtl w:val="0"/>
              </w:rPr>
              <w:t xml:space="preserve">"G. fortis had a mean beak depth of about 9.2 mm in 1975. By 2012 it was about 8.7 mm. Is a difference of 0.5 mm significant - or is that just noise?" </w:t>
            </w:r>
            <w:r w:rsidDel="00000000" w:rsidR="00000000" w:rsidRPr="00000000">
              <w:rPr>
                <w:rtl w:val="0"/>
              </w:rPr>
            </w:r>
          </w:p>
          <w:p w:rsidR="00000000" w:rsidDel="00000000" w:rsidP="00000000" w:rsidRDefault="00000000" w:rsidRPr="00000000" w14:paraId="00000075">
            <w:pPr>
              <w:numPr>
                <w:ilvl w:val="0"/>
                <w:numId w:val="2"/>
              </w:numPr>
              <w:spacing w:after="200" w:lineRule="auto"/>
              <w:ind w:left="720" w:hanging="360"/>
              <w:rPr>
                <w:i w:val="1"/>
                <w:iCs w:val="1"/>
                <w:color w:val="2c3e50"/>
                <w:u w:val="none"/>
              </w:rPr>
            </w:pPr>
            <w:r w:rsidDel="00000000" w:rsidR="00000000" w:rsidRPr="00000000">
              <w:rPr>
                <w:i w:val="1"/>
                <w:iCs w:val="1"/>
                <w:color w:val="2c3e50"/>
                <w:rtl w:val="0"/>
              </w:rPr>
              <w:t xml:space="preserve">"G. fortis beaks got shallower between 1975 and 2012. Doesn't natural selection usually make things bigger and stronger? How can selection make beaks smaller?"</w:t>
            </w:r>
            <w:r w:rsidDel="00000000" w:rsidR="00000000" w:rsidRPr="00000000">
              <w:rPr>
                <w:rtl w:val="0"/>
              </w:rPr>
            </w:r>
          </w:p>
          <w:p w:rsidR="00000000" w:rsidDel="00000000" w:rsidP="00000000" w:rsidRDefault="00000000" w:rsidRPr="00000000" w14:paraId="00000076">
            <w:pPr>
              <w:rPr>
                <w:b w:val="1"/>
                <w:bCs w:val="1"/>
              </w:rPr>
            </w:pPr>
            <w:r w:rsidDel="00000000" w:rsidR="00000000" w:rsidRPr="00000000">
              <w:rPr>
                <w:rtl w:val="0"/>
              </w:rPr>
            </w:r>
          </w:p>
        </w:tc>
      </w:tr>
      <w:tr>
        <w:trPr>
          <w:cantSplit w:val="0"/>
          <w:trHeight w:val="750"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77">
            <w:pPr>
              <w:jc w:val="left"/>
              <w:rPr>
                <w:b w:val="1"/>
                <w:bCs w:val="1"/>
              </w:rPr>
            </w:pPr>
            <w:r w:rsidDel="00000000" w:rsidR="00000000" w:rsidRPr="00000000">
              <w:rPr>
                <w:b w:val="1"/>
                <w:bCs w:val="1"/>
                <w:rtl w:val="0"/>
              </w:rPr>
              <w:t xml:space="preserve">Lesson Synthesis</w:t>
            </w:r>
          </w:p>
          <w:p w:rsidR="00000000" w:rsidDel="00000000" w:rsidP="00000000" w:rsidRDefault="00000000" w:rsidRPr="00000000" w14:paraId="00000078">
            <w:pPr>
              <w:jc w:val="left"/>
              <w:rPr>
                <w:b w:val="1"/>
                <w:bCs w:val="1"/>
              </w:rPr>
            </w:pPr>
            <w:r w:rsidDel="00000000" w:rsidR="00000000" w:rsidRPr="00000000">
              <w:rPr>
                <w:rtl w:val="0"/>
              </w:rPr>
            </w:r>
          </w:p>
          <w:p w:rsidR="00000000" w:rsidDel="00000000" w:rsidP="00000000" w:rsidRDefault="00000000" w:rsidRPr="00000000" w14:paraId="00000079">
            <w:pPr>
              <w:jc w:val="left"/>
              <w:rPr>
                <w:b w:val="1"/>
                <w:bCs w:val="1"/>
              </w:rPr>
            </w:pPr>
            <w:r w:rsidDel="00000000" w:rsidR="00000000" w:rsidRPr="00000000">
              <w:rPr>
                <w:b w:val="1"/>
                <w:bCs w:val="1"/>
                <w:rtl w:val="0"/>
              </w:rPr>
              <w:t xml:space="preserve">30 mins</w:t>
            </w:r>
          </w:p>
        </w:tc>
        <w:tc>
          <w:tcPr>
            <w:shd w:fill="auto" w:val="clear"/>
            <w:tcMar>
              <w:top w:w="100.0" w:type="dxa"/>
              <w:left w:w="100.0" w:type="dxa"/>
              <w:bottom w:w="100.0" w:type="dxa"/>
              <w:right w:w="100.0" w:type="dxa"/>
            </w:tcMar>
            <w:vAlign w:val="top"/>
          </w:tcPr>
          <w:p w:rsidR="00000000" w:rsidDel="00000000" w:rsidP="00000000" w:rsidRDefault="00000000" w:rsidRPr="00000000" w14:paraId="0000007A">
            <w:pPr>
              <w:rPr>
                <w:b w:val="1"/>
                <w:bCs w:val="1"/>
              </w:rPr>
            </w:pPr>
            <w:r w:rsidDel="00000000" w:rsidR="00000000" w:rsidRPr="00000000">
              <w:rPr>
                <w:b w:val="1"/>
                <w:bCs w:val="1"/>
                <w:rtl w:val="0"/>
              </w:rPr>
              <w:t xml:space="preserve">STUDENT FACING</w:t>
            </w:r>
          </w:p>
          <w:p w:rsidR="00000000" w:rsidDel="00000000" w:rsidP="00000000" w:rsidRDefault="00000000" w:rsidRPr="00000000" w14:paraId="0000007B">
            <w:pPr>
              <w:numPr>
                <w:ilvl w:val="0"/>
                <w:numId w:val="9"/>
              </w:numPr>
              <w:spacing w:after="200" w:before="0" w:lineRule="auto"/>
              <w:ind w:left="720" w:hanging="360"/>
              <w:rPr>
                <w:u w:val="none"/>
              </w:rPr>
            </w:pPr>
            <w:r w:rsidDel="00000000" w:rsidR="00000000" w:rsidRPr="00000000">
              <w:rPr>
                <w:rtl w:val="0"/>
              </w:rPr>
              <w:t xml:space="preserve">Answer question 13: Claim Evidence Reasoning  </w:t>
            </w:r>
            <w:r w:rsidDel="00000000" w:rsidR="00000000" w:rsidRPr="00000000">
              <w:rPr>
                <w:rtl w:val="0"/>
              </w:rPr>
            </w:r>
          </w:p>
          <w:p w:rsidR="00000000" w:rsidDel="00000000" w:rsidP="00000000" w:rsidRDefault="00000000" w:rsidRPr="00000000" w14:paraId="0000007C">
            <w:pPr>
              <w:numPr>
                <w:ilvl w:val="0"/>
                <w:numId w:val="9"/>
              </w:numPr>
              <w:spacing w:after="200" w:lineRule="auto"/>
              <w:ind w:left="720" w:hanging="360"/>
              <w:rPr>
                <w:u w:val="none"/>
              </w:rPr>
            </w:pPr>
            <w:r w:rsidDel="00000000" w:rsidR="00000000" w:rsidRPr="00000000">
              <w:rPr>
                <w:rtl w:val="0"/>
              </w:rPr>
              <w:t xml:space="preserve">Remember to use qualitative and quantitative information</w:t>
            </w:r>
            <w:r w:rsidDel="00000000" w:rsidR="00000000" w:rsidRPr="00000000">
              <w:rPr>
                <w:rtl w:val="0"/>
              </w:rPr>
            </w:r>
          </w:p>
        </w:tc>
      </w:tr>
      <w:tr>
        <w:trPr>
          <w:cantSplit w:val="0"/>
          <w:trHeight w:val="518.70117187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u w:val="no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E">
            <w:pPr>
              <w:rPr>
                <w:b w:val="1"/>
                <w:bCs w:val="1"/>
              </w:rPr>
            </w:pPr>
            <w:r w:rsidDel="00000000" w:rsidR="00000000" w:rsidRPr="00000000">
              <w:rPr>
                <w:b w:val="1"/>
                <w:bCs w:val="1"/>
                <w:rtl w:val="0"/>
              </w:rPr>
              <w:t xml:space="preserve">TEACHER FACING</w:t>
            </w:r>
          </w:p>
          <w:p w:rsidR="00000000" w:rsidDel="00000000" w:rsidP="00000000" w:rsidRDefault="00000000" w:rsidRPr="00000000" w14:paraId="0000007F">
            <w:pPr>
              <w:numPr>
                <w:ilvl w:val="0"/>
                <w:numId w:val="13"/>
              </w:numPr>
              <w:spacing w:after="200" w:lineRule="auto"/>
              <w:ind w:left="720" w:hanging="360"/>
              <w:rPr>
                <w:u w:val="none"/>
              </w:rPr>
            </w:pPr>
            <w:r w:rsidDel="00000000" w:rsidR="00000000" w:rsidRPr="00000000">
              <w:rPr>
                <w:rtl w:val="0"/>
              </w:rPr>
              <w:t xml:space="preserve">Review Claim Evidence Reasoning then walk around and help students with this part.</w:t>
            </w:r>
            <w:r w:rsidDel="00000000" w:rsidR="00000000" w:rsidRPr="00000000">
              <w:rPr>
                <w:rtl w:val="0"/>
              </w:rPr>
            </w:r>
          </w:p>
          <w:p w:rsidR="00000000" w:rsidDel="00000000" w:rsidP="00000000" w:rsidRDefault="00000000" w:rsidRPr="00000000" w14:paraId="00000080">
            <w:pPr>
              <w:rPr>
                <w:b w:val="1"/>
                <w:bCs w:val="1"/>
              </w:rPr>
            </w:pPr>
            <w:r w:rsidDel="00000000" w:rsidR="00000000" w:rsidRPr="00000000">
              <w:rPr>
                <w:rtl w:val="0"/>
              </w:rPr>
            </w:r>
          </w:p>
        </w:tc>
      </w:tr>
      <w:tr>
        <w:trPr>
          <w:cantSplit w:val="0"/>
          <w:trHeight w:val="420"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81">
            <w:pPr>
              <w:jc w:val="left"/>
              <w:rPr>
                <w:b w:val="1"/>
                <w:bCs w:val="1"/>
              </w:rPr>
            </w:pPr>
            <w:r w:rsidDel="00000000" w:rsidR="00000000" w:rsidRPr="00000000">
              <w:rPr>
                <w:b w:val="1"/>
                <w:bCs w:val="1"/>
                <w:rtl w:val="0"/>
              </w:rPr>
              <w:t xml:space="preserve">Closing Activity </w:t>
            </w:r>
          </w:p>
          <w:p w:rsidR="00000000" w:rsidDel="00000000" w:rsidP="00000000" w:rsidRDefault="00000000" w:rsidRPr="00000000" w14:paraId="00000082">
            <w:pPr>
              <w:jc w:val="left"/>
              <w:rPr>
                <w:b w:val="1"/>
                <w:bCs w:val="1"/>
              </w:rPr>
            </w:pPr>
            <w:r w:rsidDel="00000000" w:rsidR="00000000" w:rsidRPr="00000000">
              <w:rPr>
                <w:rtl w:val="0"/>
              </w:rPr>
            </w:r>
          </w:p>
          <w:p w:rsidR="00000000" w:rsidDel="00000000" w:rsidP="00000000" w:rsidRDefault="00000000" w:rsidRPr="00000000" w14:paraId="00000083">
            <w:pPr>
              <w:jc w:val="left"/>
              <w:rPr/>
            </w:pPr>
            <w:r w:rsidDel="00000000" w:rsidR="00000000" w:rsidRPr="00000000">
              <w:rPr>
                <w:b w:val="1"/>
                <w:bCs w:val="1"/>
                <w:rtl w:val="0"/>
              </w:rPr>
              <w:t xml:space="preserve">5 mins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4">
            <w:pPr>
              <w:rPr>
                <w:b w:val="1"/>
                <w:bCs w:val="1"/>
              </w:rPr>
            </w:pPr>
            <w:r w:rsidDel="00000000" w:rsidR="00000000" w:rsidRPr="00000000">
              <w:rPr>
                <w:b w:val="1"/>
                <w:bCs w:val="1"/>
                <w:rtl w:val="0"/>
              </w:rPr>
              <w:t xml:space="preserve">STUDENT FACING</w:t>
            </w:r>
          </w:p>
          <w:p w:rsidR="00000000" w:rsidDel="00000000" w:rsidP="00000000" w:rsidRDefault="00000000" w:rsidRPr="00000000" w14:paraId="00000085">
            <w:pPr>
              <w:numPr>
                <w:ilvl w:val="0"/>
                <w:numId w:val="4"/>
              </w:numPr>
              <w:spacing w:after="200" w:before="0" w:lineRule="auto"/>
              <w:ind w:left="720" w:hanging="360"/>
              <w:rPr>
                <w:u w:val="none"/>
              </w:rPr>
            </w:pPr>
            <w:r w:rsidDel="00000000" w:rsidR="00000000" w:rsidRPr="00000000">
              <w:rPr>
                <w:rtl w:val="0"/>
              </w:rPr>
              <w:t xml:space="preserve">Break into groups of 2 or 3. </w:t>
            </w:r>
            <w:r w:rsidDel="00000000" w:rsidR="00000000" w:rsidRPr="00000000">
              <w:rPr>
                <w:rtl w:val="0"/>
              </w:rPr>
            </w:r>
          </w:p>
          <w:p w:rsidR="00000000" w:rsidDel="00000000" w:rsidP="00000000" w:rsidRDefault="00000000" w:rsidRPr="00000000" w14:paraId="00000086">
            <w:pPr>
              <w:numPr>
                <w:ilvl w:val="0"/>
                <w:numId w:val="4"/>
              </w:numPr>
              <w:spacing w:after="200" w:before="0" w:lineRule="auto"/>
              <w:ind w:left="720" w:hanging="360"/>
              <w:rPr>
                <w:u w:val="none"/>
              </w:rPr>
            </w:pPr>
            <w:r w:rsidDel="00000000" w:rsidR="00000000" w:rsidRPr="00000000">
              <w:rPr>
                <w:rtl w:val="0"/>
              </w:rPr>
              <w:t xml:space="preserve">Answer the prompt that the teacher has given you. </w:t>
            </w:r>
            <w:r w:rsidDel="00000000" w:rsidR="00000000" w:rsidRPr="00000000">
              <w:rPr>
                <w:rtl w:val="0"/>
              </w:rPr>
            </w:r>
          </w:p>
          <w:p w:rsidR="00000000" w:rsidDel="00000000" w:rsidP="00000000" w:rsidRDefault="00000000" w:rsidRPr="00000000" w14:paraId="00000087">
            <w:pPr>
              <w:numPr>
                <w:ilvl w:val="0"/>
                <w:numId w:val="4"/>
              </w:numPr>
              <w:spacing w:after="200" w:lineRule="auto"/>
              <w:ind w:left="720" w:hanging="360"/>
              <w:rPr>
                <w:u w:val="none"/>
              </w:rPr>
            </w:pPr>
            <w:r w:rsidDel="00000000" w:rsidR="00000000" w:rsidRPr="00000000">
              <w:rPr>
                <w:rtl w:val="0"/>
              </w:rPr>
              <w:t xml:space="preserve">Discuss </w:t>
            </w:r>
            <w:r w:rsidDel="00000000" w:rsidR="00000000" w:rsidRPr="00000000">
              <w:rPr>
                <w:color w:val="2c3e50"/>
                <w:rtl w:val="0"/>
              </w:rPr>
              <w:t xml:space="preserve">what environmental conditions would confirm their prediction, and what result would show their prediction was wrong.</w:t>
            </w:r>
            <w:r w:rsidDel="00000000" w:rsidR="00000000" w:rsidRPr="00000000">
              <w:rPr>
                <w:rtl w:val="0"/>
              </w:rPr>
            </w:r>
          </w:p>
        </w:tc>
      </w:tr>
      <w:tr>
        <w:trPr>
          <w:cantSplit w:val="0"/>
          <w:trHeight w:val="42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u w:val="no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9">
            <w:pPr>
              <w:rPr>
                <w:b w:val="1"/>
                <w:bCs w:val="1"/>
              </w:rPr>
            </w:pPr>
            <w:r w:rsidDel="00000000" w:rsidR="00000000" w:rsidRPr="00000000">
              <w:rPr>
                <w:b w:val="1"/>
                <w:bCs w:val="1"/>
                <w:rtl w:val="0"/>
              </w:rPr>
              <w:t xml:space="preserve">TEACHER FACING</w:t>
            </w:r>
          </w:p>
          <w:p w:rsidR="00000000" w:rsidDel="00000000" w:rsidP="00000000" w:rsidRDefault="00000000" w:rsidRPr="00000000" w14:paraId="0000008A">
            <w:pPr>
              <w:numPr>
                <w:ilvl w:val="0"/>
                <w:numId w:val="7"/>
              </w:numPr>
              <w:spacing w:line="240" w:lineRule="auto"/>
              <w:ind w:left="720" w:hanging="360"/>
              <w:rPr>
                <w:color w:val="2c3e50"/>
                <w:u w:val="none"/>
              </w:rPr>
            </w:pPr>
            <w:r w:rsidDel="00000000" w:rsidR="00000000" w:rsidRPr="00000000">
              <w:rPr>
                <w:color w:val="2c3e50"/>
                <w:rtl w:val="0"/>
              </w:rPr>
              <w:t xml:space="preserve">Ask students to turn to a partner. If someone is alone, make a group of three.</w:t>
            </w:r>
            <w:r w:rsidDel="00000000" w:rsidR="00000000" w:rsidRPr="00000000">
              <w:rPr>
                <w:rtl w:val="0"/>
              </w:rPr>
            </w:r>
          </w:p>
          <w:p w:rsidR="00000000" w:rsidDel="00000000" w:rsidP="00000000" w:rsidRDefault="00000000" w:rsidRPr="00000000" w14:paraId="0000008B">
            <w:pPr>
              <w:spacing w:line="240" w:lineRule="auto"/>
              <w:ind w:left="720" w:firstLine="0"/>
              <w:rPr>
                <w:color w:val="2c3e50"/>
              </w:rPr>
            </w:pPr>
            <w:r w:rsidDel="00000000" w:rsidR="00000000" w:rsidRPr="00000000">
              <w:rPr>
                <w:rtl w:val="0"/>
              </w:rPr>
            </w:r>
          </w:p>
          <w:p w:rsidR="00000000" w:rsidDel="00000000" w:rsidP="00000000" w:rsidRDefault="00000000" w:rsidRPr="00000000" w14:paraId="0000008C">
            <w:pPr>
              <w:numPr>
                <w:ilvl w:val="0"/>
                <w:numId w:val="7"/>
              </w:numPr>
              <w:spacing w:line="240" w:lineRule="auto"/>
              <w:ind w:left="720" w:hanging="360"/>
              <w:rPr>
                <w:color w:val="2c3e50"/>
                <w:u w:val="none"/>
              </w:rPr>
            </w:pPr>
            <w:r w:rsidDel="00000000" w:rsidR="00000000" w:rsidRPr="00000000">
              <w:rPr>
                <w:color w:val="2c3e50"/>
                <w:rtl w:val="0"/>
              </w:rPr>
              <w:t xml:space="preserve">Tell them: </w:t>
            </w:r>
            <w:r w:rsidDel="00000000" w:rsidR="00000000" w:rsidRPr="00000000">
              <w:rPr>
                <w:i w:val="1"/>
                <w:iCs w:val="1"/>
                <w:color w:val="2c3e50"/>
                <w:rtl w:val="0"/>
              </w:rPr>
              <w:t xml:space="preserve">"You are applying for funding to return to Daphne Major in 2030. You have 3 minutes to agree on one sentence that completes this prompt — then you will share it with the class."</w:t>
            </w:r>
            <w:r w:rsidDel="00000000" w:rsidR="00000000" w:rsidRPr="00000000">
              <w:rPr>
                <w:rtl w:val="0"/>
              </w:rPr>
            </w:r>
          </w:p>
          <w:p w:rsidR="00000000" w:rsidDel="00000000" w:rsidP="00000000" w:rsidRDefault="00000000" w:rsidRPr="00000000" w14:paraId="0000008D">
            <w:pPr>
              <w:ind w:left="720" w:firstLine="0"/>
              <w:rPr>
                <w:b w:val="1"/>
                <w:bCs w:val="1"/>
              </w:rPr>
            </w:pPr>
            <w:r w:rsidDel="00000000" w:rsidR="00000000" w:rsidRPr="00000000">
              <w:rPr>
                <w:rtl w:val="0"/>
              </w:rPr>
            </w:r>
          </w:p>
          <w:p w:rsidR="00000000" w:rsidDel="00000000" w:rsidP="00000000" w:rsidRDefault="00000000" w:rsidRPr="00000000" w14:paraId="0000008E">
            <w:pPr>
              <w:numPr>
                <w:ilvl w:val="0"/>
                <w:numId w:val="7"/>
              </w:numPr>
              <w:ind w:left="720" w:hanging="360"/>
              <w:rPr>
                <w:u w:val="none"/>
              </w:rPr>
            </w:pPr>
            <w:r w:rsidDel="00000000" w:rsidR="00000000" w:rsidRPr="00000000">
              <w:rPr>
                <w:rtl w:val="0"/>
              </w:rPr>
              <w:t xml:space="preserve">Project the prompt: </w:t>
            </w:r>
            <w:r w:rsidDel="00000000" w:rsidR="00000000" w:rsidRPr="00000000">
              <w:rPr>
                <w:rtl w:val="0"/>
              </w:rPr>
            </w:r>
          </w:p>
          <w:p w:rsidR="00000000" w:rsidDel="00000000" w:rsidP="00000000" w:rsidRDefault="00000000" w:rsidRPr="00000000" w14:paraId="0000008F">
            <w:pPr>
              <w:numPr>
                <w:ilvl w:val="1"/>
                <w:numId w:val="7"/>
              </w:numPr>
              <w:spacing w:after="60" w:line="240" w:lineRule="auto"/>
              <w:ind w:left="1440" w:hanging="360"/>
              <w:rPr>
                <w:b w:val="1"/>
                <w:bCs w:val="1"/>
                <w:sz w:val="24"/>
                <w:szCs w:val="24"/>
                <w:u w:val="none"/>
              </w:rPr>
            </w:pPr>
            <w:r w:rsidDel="00000000" w:rsidR="00000000" w:rsidRPr="00000000">
              <w:rPr>
                <w:b w:val="1"/>
                <w:bCs w:val="1"/>
                <w:sz w:val="24"/>
                <w:szCs w:val="24"/>
                <w:rtl w:val="0"/>
              </w:rPr>
              <w:t xml:space="preserve">"We want to return to Daphne Major in 2030 to measure finch beaks because we predict that...</w:t>
            </w:r>
            <w:r w:rsidDel="00000000" w:rsidR="00000000" w:rsidRPr="00000000">
              <w:rPr>
                <w:rtl w:val="0"/>
              </w:rPr>
            </w:r>
          </w:p>
          <w:p w:rsidR="00000000" w:rsidDel="00000000" w:rsidP="00000000" w:rsidRDefault="00000000" w:rsidRPr="00000000" w14:paraId="00000090">
            <w:pPr>
              <w:spacing w:after="60" w:line="240" w:lineRule="auto"/>
              <w:rPr/>
            </w:pPr>
            <w:r w:rsidDel="00000000" w:rsidR="00000000" w:rsidRPr="00000000">
              <w:rPr>
                <w:rtl w:val="0"/>
              </w:rPr>
            </w:r>
          </w:p>
          <w:p w:rsidR="00000000" w:rsidDel="00000000" w:rsidP="00000000" w:rsidRDefault="00000000" w:rsidRPr="00000000" w14:paraId="00000091">
            <w:pPr>
              <w:numPr>
                <w:ilvl w:val="0"/>
                <w:numId w:val="10"/>
              </w:numPr>
              <w:spacing w:after="60" w:line="240" w:lineRule="auto"/>
              <w:ind w:left="720" w:hanging="360"/>
              <w:rPr>
                <w:b w:val="1"/>
                <w:bCs w:val="1"/>
                <w:u w:val="none"/>
              </w:rPr>
            </w:pPr>
            <w:r w:rsidDel="00000000" w:rsidR="00000000" w:rsidRPr="00000000">
              <w:rPr>
                <w:b w:val="1"/>
                <w:bCs w:val="1"/>
                <w:rtl w:val="0"/>
              </w:rPr>
              <w:t xml:space="preserve">Pairs must also agree on:</w:t>
            </w:r>
            <w:r w:rsidDel="00000000" w:rsidR="00000000" w:rsidRPr="00000000">
              <w:rPr>
                <w:b w:val="1"/>
                <w:bCs w:val="1"/>
                <w:color w:val="0d6b6b"/>
                <w:rtl w:val="0"/>
              </w:rPr>
              <w:t xml:space="preserve"> </w:t>
            </w:r>
            <w:r w:rsidDel="00000000" w:rsidR="00000000" w:rsidRPr="00000000">
              <w:rPr>
                <w:rtl w:val="0"/>
              </w:rPr>
            </w:r>
          </w:p>
          <w:p w:rsidR="00000000" w:rsidDel="00000000" w:rsidP="00000000" w:rsidRDefault="00000000" w:rsidRPr="00000000" w14:paraId="00000092">
            <w:pPr>
              <w:spacing w:after="60" w:line="240" w:lineRule="auto"/>
              <w:ind w:left="0" w:firstLine="0"/>
              <w:rPr>
                <w:color w:val="2c3e50"/>
              </w:rPr>
            </w:pPr>
            <w:r w:rsidDel="00000000" w:rsidR="00000000" w:rsidRPr="00000000">
              <w:rPr>
                <w:color w:val="2c3e50"/>
                <w:rtl w:val="0"/>
              </w:rPr>
              <w:t xml:space="preserve">                 (1) what environmental conditions would confirm their </w:t>
            </w:r>
          </w:p>
          <w:p w:rsidR="00000000" w:rsidDel="00000000" w:rsidP="00000000" w:rsidRDefault="00000000" w:rsidRPr="00000000" w14:paraId="00000093">
            <w:pPr>
              <w:spacing w:after="60" w:line="240" w:lineRule="auto"/>
              <w:ind w:left="0" w:firstLine="0"/>
              <w:rPr>
                <w:color w:val="2c3e50"/>
              </w:rPr>
            </w:pPr>
            <w:r w:rsidDel="00000000" w:rsidR="00000000" w:rsidRPr="00000000">
              <w:rPr>
                <w:color w:val="2c3e50"/>
                <w:rtl w:val="0"/>
              </w:rPr>
              <w:t xml:space="preserve">                       prediction</w:t>
            </w:r>
          </w:p>
          <w:p w:rsidR="00000000" w:rsidDel="00000000" w:rsidP="00000000" w:rsidRDefault="00000000" w:rsidRPr="00000000" w14:paraId="00000094">
            <w:pPr>
              <w:spacing w:after="60" w:line="240" w:lineRule="auto"/>
              <w:ind w:left="0" w:firstLine="0"/>
              <w:rPr>
                <w:b w:val="1"/>
                <w:bCs w:val="1"/>
              </w:rPr>
            </w:pPr>
            <w:r w:rsidDel="00000000" w:rsidR="00000000" w:rsidRPr="00000000">
              <w:rPr>
                <w:color w:val="2c3e50"/>
                <w:rtl w:val="0"/>
              </w:rPr>
              <w:t xml:space="preserve">                 (2) what result would show their prediction was wrong.</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5">
            <w:pPr>
              <w:jc w:val="left"/>
              <w:rPr/>
            </w:pPr>
            <w:r w:rsidDel="00000000" w:rsidR="00000000" w:rsidRPr="00000000">
              <w:rPr>
                <w:b w:val="1"/>
                <w:bCs w:val="1"/>
                <w:rtl w:val="0"/>
              </w:rPr>
              <w:t xml:space="preserve">Student Follow Up &amp; Practice</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6">
            <w:pPr>
              <w:spacing w:after="120" w:line="240" w:lineRule="auto"/>
              <w:rPr>
                <w:color w:val="2c3e50"/>
              </w:rPr>
            </w:pPr>
            <w:r w:rsidDel="00000000" w:rsidR="00000000" w:rsidRPr="00000000">
              <w:rPr>
                <w:b w:val="1"/>
                <w:bCs w:val="1"/>
                <w:rtl w:val="0"/>
              </w:rPr>
              <w:t xml:space="preserve">Extension A.</w:t>
            </w:r>
            <w:r w:rsidDel="00000000" w:rsidR="00000000" w:rsidRPr="00000000">
              <w:rPr>
                <w:b w:val="1"/>
                <w:bCs w:val="1"/>
                <w:color w:val="1b4d2e"/>
                <w:rtl w:val="0"/>
              </w:rPr>
              <w:t xml:space="preserve"> </w:t>
            </w:r>
            <w:r w:rsidDel="00000000" w:rsidR="00000000" w:rsidRPr="00000000">
              <w:rPr>
                <w:color w:val="2c3e50"/>
                <w:rtl w:val="0"/>
              </w:rPr>
              <w:t xml:space="preserve">Beak length also changed between 1975 and 2012. Use CODAP to plot beak_length_mm for each species and year group. What do you find? Does the pattern match what you see for beak depth?</w:t>
            </w:r>
          </w:p>
          <w:p w:rsidR="00000000" w:rsidDel="00000000" w:rsidP="00000000" w:rsidRDefault="00000000" w:rsidRPr="00000000" w14:paraId="00000097">
            <w:pPr>
              <w:spacing w:after="120" w:line="240" w:lineRule="auto"/>
              <w:rPr>
                <w:color w:val="2c3e50"/>
              </w:rPr>
            </w:pPr>
            <w:r w:rsidDel="00000000" w:rsidR="00000000" w:rsidRPr="00000000">
              <w:rPr>
                <w:b w:val="1"/>
                <w:bCs w:val="1"/>
                <w:rtl w:val="0"/>
              </w:rPr>
              <w:t xml:space="preserve">Extension B.</w:t>
            </w:r>
            <w:r w:rsidDel="00000000" w:rsidR="00000000" w:rsidRPr="00000000">
              <w:rPr>
                <w:b w:val="1"/>
                <w:bCs w:val="1"/>
                <w:color w:val="1b4d2e"/>
                <w:rtl w:val="0"/>
              </w:rPr>
              <w:t xml:space="preserve"> </w:t>
            </w:r>
            <w:r w:rsidDel="00000000" w:rsidR="00000000" w:rsidRPr="00000000">
              <w:rPr>
                <w:color w:val="2c3e50"/>
                <w:rtl w:val="0"/>
              </w:rPr>
              <w:t xml:space="preserve">Create a scatter plot in CODAP with beak_length_mm on the x-axis and beak_depth_mm on the y-axis. Colour the points by species. What pattern do you see? What might this tell you about the ecological roles of the two species?</w:t>
            </w:r>
          </w:p>
          <w:p w:rsidR="00000000" w:rsidDel="00000000" w:rsidP="00000000" w:rsidRDefault="00000000" w:rsidRPr="00000000" w14:paraId="00000098">
            <w:pPr>
              <w:spacing w:after="120" w:line="240" w:lineRule="auto"/>
              <w:rPr>
                <w:color w:val="2c3e50"/>
              </w:rPr>
            </w:pPr>
            <w:r w:rsidDel="00000000" w:rsidR="00000000" w:rsidRPr="00000000">
              <w:rPr>
                <w:b w:val="1"/>
                <w:bCs w:val="1"/>
                <w:rtl w:val="0"/>
              </w:rPr>
              <w:t xml:space="preserve">Extension C. </w:t>
            </w:r>
            <w:r w:rsidDel="00000000" w:rsidR="00000000" w:rsidRPr="00000000">
              <w:rPr>
                <w:color w:val="2c3e50"/>
                <w:rtl w:val="0"/>
              </w:rPr>
              <w:t xml:space="preserve">The Grants' data also shows that beak depth is highly heritable — offspring have beaks similar in depth to their parents. Why is heritability essential for natural selection to produce evolutionary change? What would happen to beak depth over generations if heritability were zero?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9">
            <w:pPr>
              <w:jc w:val="left"/>
              <w:rPr/>
            </w:pPr>
            <w:r w:rsidDel="00000000" w:rsidR="00000000" w:rsidRPr="00000000">
              <w:rPr>
                <w:b w:val="1"/>
                <w:bCs w:val="1"/>
                <w:rtl w:val="0"/>
              </w:rPr>
              <w:t xml:space="preserve">References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A">
            <w:pPr>
              <w:pBdr>
                <w:top w:color="b8d8c0" w:space="6" w:sz="4" w:val="single"/>
              </w:pBdr>
              <w:spacing w:before="160" w:line="240"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Grant, P. R., &amp; Grant, B. R. (2014). </w:t>
            </w:r>
            <w:r w:rsidDel="00000000" w:rsidR="00000000" w:rsidRPr="00000000">
              <w:rPr>
                <w:rFonts w:ascii="Courier New" w:cs="Courier New" w:eastAsia="Courier New" w:hAnsi="Courier New"/>
                <w:i w:val="1"/>
                <w:iCs w:val="1"/>
                <w:rtl w:val="0"/>
              </w:rPr>
              <w:t xml:space="preserve">40 years of evolution: Darwin's finches on Daphne Major Island</w:t>
            </w:r>
            <w:r w:rsidDel="00000000" w:rsidR="00000000" w:rsidRPr="00000000">
              <w:rPr>
                <w:rFonts w:ascii="Courier New" w:cs="Courier New" w:eastAsia="Courier New" w:hAnsi="Courier New"/>
                <w:rtl w:val="0"/>
              </w:rPr>
              <w:t xml:space="preserve">. Princeton University Press.</w:t>
            </w:r>
            <w:hyperlink r:id="rId13">
              <w:r w:rsidDel="00000000" w:rsidR="00000000" w:rsidRPr="00000000">
                <w:rPr>
                  <w:rFonts w:ascii="Courier New" w:cs="Courier New" w:eastAsia="Courier New" w:hAnsi="Courier New"/>
                  <w:rtl w:val="0"/>
                </w:rPr>
                <w:t xml:space="preserve"> </w:t>
              </w:r>
            </w:hyperlink>
            <w:hyperlink r:id="rId14">
              <w:r w:rsidDel="00000000" w:rsidR="00000000" w:rsidRPr="00000000">
                <w:rPr>
                  <w:rFonts w:ascii="Courier New" w:cs="Courier New" w:eastAsia="Courier New" w:hAnsi="Courier New"/>
                  <w:color w:val="1155cc"/>
                  <w:u w:val="single"/>
                  <w:rtl w:val="0"/>
                </w:rPr>
                <w:t xml:space="preserve">https://doi.org/10.1515/9781400851300</w:t>
              </w:r>
            </w:hyperlink>
            <w:r w:rsidDel="00000000" w:rsidR="00000000" w:rsidRPr="00000000">
              <w:rPr>
                <w:rtl w:val="0"/>
              </w:rPr>
            </w:r>
          </w:p>
          <w:p w:rsidR="00000000" w:rsidDel="00000000" w:rsidP="00000000" w:rsidRDefault="00000000" w:rsidRPr="00000000" w14:paraId="0000009B">
            <w:pPr>
              <w:pBdr>
                <w:top w:color="b8d8c0" w:space="6" w:sz="4" w:val="single"/>
              </w:pBdr>
              <w:spacing w:before="160" w:line="240"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Grant, P. R., &amp; Grant, B. R. (2006). Evolution of character displacement in Darwin's finches. </w:t>
            </w:r>
            <w:r w:rsidDel="00000000" w:rsidR="00000000" w:rsidRPr="00000000">
              <w:rPr>
                <w:rFonts w:ascii="Courier New" w:cs="Courier New" w:eastAsia="Courier New" w:hAnsi="Courier New"/>
                <w:i w:val="1"/>
                <w:iCs w:val="1"/>
                <w:rtl w:val="0"/>
              </w:rPr>
              <w:t xml:space="preserve">Science</w:t>
            </w: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i w:val="1"/>
                <w:iCs w:val="1"/>
                <w:rtl w:val="0"/>
              </w:rPr>
              <w:t xml:space="preserve">313</w:t>
            </w:r>
            <w:r w:rsidDel="00000000" w:rsidR="00000000" w:rsidRPr="00000000">
              <w:rPr>
                <w:rFonts w:ascii="Courier New" w:cs="Courier New" w:eastAsia="Courier New" w:hAnsi="Courier New"/>
                <w:rtl w:val="0"/>
              </w:rPr>
              <w:t xml:space="preserve">(5784), 224–226.</w:t>
            </w:r>
            <w:hyperlink r:id="rId15">
              <w:r w:rsidDel="00000000" w:rsidR="00000000" w:rsidRPr="00000000">
                <w:rPr>
                  <w:rFonts w:ascii="Courier New" w:cs="Courier New" w:eastAsia="Courier New" w:hAnsi="Courier New"/>
                  <w:rtl w:val="0"/>
                </w:rPr>
                <w:t xml:space="preserve"> </w:t>
              </w:r>
            </w:hyperlink>
            <w:hyperlink r:id="rId16">
              <w:r w:rsidDel="00000000" w:rsidR="00000000" w:rsidRPr="00000000">
                <w:rPr>
                  <w:rFonts w:ascii="Courier New" w:cs="Courier New" w:eastAsia="Courier New" w:hAnsi="Courier New"/>
                  <w:color w:val="1155cc"/>
                  <w:u w:val="single"/>
                  <w:rtl w:val="0"/>
                </w:rPr>
                <w:t xml:space="preserve">https://doi.org/10.1126/science.1128374</w:t>
              </w:r>
            </w:hyperlink>
            <w:r w:rsidDel="00000000" w:rsidR="00000000" w:rsidRPr="00000000">
              <w:rPr>
                <w:rtl w:val="0"/>
              </w:rPr>
            </w:r>
          </w:p>
          <w:p w:rsidR="00000000" w:rsidDel="00000000" w:rsidP="00000000" w:rsidRDefault="00000000" w:rsidRPr="00000000" w14:paraId="0000009C">
            <w:pPr>
              <w:pBdr>
                <w:top w:color="b8d8c0" w:space="6" w:sz="4" w:val="single"/>
              </w:pBdr>
              <w:spacing w:before="160" w:line="240" w:lineRule="auto"/>
              <w:rPr>
                <w:rFonts w:ascii="Courier New" w:cs="Courier New" w:eastAsia="Courier New" w:hAnsi="Courier New"/>
              </w:rPr>
            </w:pPr>
            <w:r w:rsidDel="00000000" w:rsidR="00000000" w:rsidRPr="00000000">
              <w:rPr>
                <w:rtl w:val="0"/>
              </w:rPr>
            </w:r>
          </w:p>
          <w:p w:rsidR="00000000" w:rsidDel="00000000" w:rsidP="00000000" w:rsidRDefault="00000000" w:rsidRPr="00000000" w14:paraId="0000009D">
            <w:pPr>
              <w:pBdr>
                <w:top w:color="b8d8c0" w:space="6" w:sz="4" w:val="single"/>
              </w:pBdr>
              <w:spacing w:before="160" w:line="240"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Grant, P. R., &amp; Grant, B. R. (2014). </w:t>
            </w:r>
            <w:r w:rsidDel="00000000" w:rsidR="00000000" w:rsidRPr="00000000">
              <w:rPr>
                <w:rFonts w:ascii="Courier New" w:cs="Courier New" w:eastAsia="Courier New" w:hAnsi="Courier New"/>
                <w:i w:val="1"/>
                <w:iCs w:val="1"/>
                <w:rtl w:val="0"/>
              </w:rPr>
              <w:t xml:space="preserve">Data from: 40 years of evolution: Darwin's finches on Daphne Major Island</w:t>
            </w:r>
            <w:r w:rsidDel="00000000" w:rsidR="00000000" w:rsidRPr="00000000">
              <w:rPr>
                <w:rFonts w:ascii="Courier New" w:cs="Courier New" w:eastAsia="Courier New" w:hAnsi="Courier New"/>
                <w:rtl w:val="0"/>
              </w:rPr>
              <w:t xml:space="preserve"> [Dataset]. Dryad.</w:t>
            </w:r>
            <w:hyperlink r:id="rId17">
              <w:r w:rsidDel="00000000" w:rsidR="00000000" w:rsidRPr="00000000">
                <w:rPr>
                  <w:rFonts w:ascii="Courier New" w:cs="Courier New" w:eastAsia="Courier New" w:hAnsi="Courier New"/>
                  <w:rtl w:val="0"/>
                </w:rPr>
                <w:t xml:space="preserve"> </w:t>
              </w:r>
            </w:hyperlink>
            <w:hyperlink r:id="rId18">
              <w:r w:rsidDel="00000000" w:rsidR="00000000" w:rsidRPr="00000000">
                <w:rPr>
                  <w:rFonts w:ascii="Courier New" w:cs="Courier New" w:eastAsia="Courier New" w:hAnsi="Courier New"/>
                  <w:color w:val="1155cc"/>
                  <w:u w:val="single"/>
                  <w:rtl w:val="0"/>
                </w:rPr>
                <w:t xml:space="preserve">https://doi.org/10.5061/dryad.g6g3h</w:t>
              </w:r>
            </w:hyperlink>
            <w:r w:rsidDel="00000000" w:rsidR="00000000" w:rsidRPr="00000000">
              <w:rPr>
                <w:rtl w:val="0"/>
              </w:rPr>
            </w:r>
          </w:p>
          <w:p w:rsidR="00000000" w:rsidDel="00000000" w:rsidP="00000000" w:rsidRDefault="00000000" w:rsidRPr="00000000" w14:paraId="0000009E">
            <w:pPr>
              <w:pBdr>
                <w:top w:color="b8d8c0" w:space="6" w:sz="4" w:val="single"/>
              </w:pBdr>
              <w:spacing w:before="160" w:line="240" w:lineRule="auto"/>
              <w:rPr>
                <w:rFonts w:ascii="Courier New" w:cs="Courier New" w:eastAsia="Courier New" w:hAnsi="Courier New"/>
              </w:rPr>
            </w:pPr>
            <w:r w:rsidDel="00000000" w:rsidR="00000000" w:rsidRPr="00000000">
              <w:rPr>
                <w:rtl w:val="0"/>
              </w:rPr>
            </w:r>
          </w:p>
          <w:p w:rsidR="00000000" w:rsidDel="00000000" w:rsidP="00000000" w:rsidRDefault="00000000" w:rsidRPr="00000000" w14:paraId="0000009F">
            <w:pPr>
              <w:pBdr>
                <w:top w:color="b8d8c0" w:space="6" w:sz="4" w:val="single"/>
              </w:pBdr>
              <w:spacing w:before="160" w:line="240"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Grant, P. R., &amp; Grant, B. R. (2006). Species interactions and adaptive radiation. </w:t>
            </w:r>
            <w:r w:rsidDel="00000000" w:rsidR="00000000" w:rsidRPr="00000000">
              <w:rPr>
                <w:rFonts w:ascii="Courier New" w:cs="Courier New" w:eastAsia="Courier New" w:hAnsi="Courier New"/>
                <w:i w:val="1"/>
                <w:iCs w:val="1"/>
                <w:rtl w:val="0"/>
              </w:rPr>
              <w:t xml:space="preserve">Science</w:t>
            </w: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i w:val="1"/>
                <w:iCs w:val="1"/>
                <w:rtl w:val="0"/>
              </w:rPr>
              <w:t xml:space="preserve">313</w:t>
            </w:r>
            <w:r w:rsidDel="00000000" w:rsidR="00000000" w:rsidRPr="00000000">
              <w:rPr>
                <w:rFonts w:ascii="Courier New" w:cs="Courier New" w:eastAsia="Courier New" w:hAnsi="Courier New"/>
                <w:rtl w:val="0"/>
              </w:rPr>
              <w:t xml:space="preserve">(5784), 224–226.</w:t>
            </w:r>
            <w:hyperlink r:id="rId19">
              <w:r w:rsidDel="00000000" w:rsidR="00000000" w:rsidRPr="00000000">
                <w:rPr>
                  <w:rFonts w:ascii="Courier New" w:cs="Courier New" w:eastAsia="Courier New" w:hAnsi="Courier New"/>
                  <w:rtl w:val="0"/>
                </w:rPr>
                <w:t xml:space="preserve"> </w:t>
              </w:r>
            </w:hyperlink>
            <w:hyperlink r:id="rId20">
              <w:r w:rsidDel="00000000" w:rsidR="00000000" w:rsidRPr="00000000">
                <w:rPr>
                  <w:rFonts w:ascii="Courier New" w:cs="Courier New" w:eastAsia="Courier New" w:hAnsi="Courier New"/>
                  <w:color w:val="1155cc"/>
                  <w:u w:val="single"/>
                  <w:rtl w:val="0"/>
                </w:rPr>
                <w:t xml:space="preserve">https://doi.org/10.1126/science.1128374</w:t>
              </w:r>
            </w:hyperlink>
            <w:r w:rsidDel="00000000" w:rsidR="00000000" w:rsidRPr="00000000">
              <w:rPr>
                <w:rtl w:val="0"/>
              </w:rPr>
            </w:r>
          </w:p>
          <w:p w:rsidR="00000000" w:rsidDel="00000000" w:rsidP="00000000" w:rsidRDefault="00000000" w:rsidRPr="00000000" w14:paraId="000000A0">
            <w:pPr>
              <w:pBdr>
                <w:top w:color="b8d8c0" w:space="6" w:sz="4" w:val="single"/>
              </w:pBdr>
              <w:spacing w:before="160" w:line="240" w:lineRule="auto"/>
              <w:rPr>
                <w:rFonts w:ascii="Courier New" w:cs="Courier New" w:eastAsia="Courier New" w:hAnsi="Courier New"/>
              </w:rPr>
            </w:pPr>
            <w:r w:rsidDel="00000000" w:rsidR="00000000" w:rsidRPr="00000000">
              <w:rPr>
                <w:rtl w:val="0"/>
              </w:rPr>
            </w:r>
          </w:p>
          <w:p w:rsidR="00000000" w:rsidDel="00000000" w:rsidP="00000000" w:rsidRDefault="00000000" w:rsidRPr="00000000" w14:paraId="000000A1">
            <w:pPr>
              <w:pBdr>
                <w:top w:color="b8d8c0" w:space="6" w:sz="4" w:val="single"/>
              </w:pBdr>
              <w:spacing w:before="160" w:line="240"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Grant, P. R., &amp; Grant, B. R. (2002). Unpredictable evolution in a 30-year study of Darwin's finches. </w:t>
            </w:r>
            <w:r w:rsidDel="00000000" w:rsidR="00000000" w:rsidRPr="00000000">
              <w:rPr>
                <w:rFonts w:ascii="Courier New" w:cs="Courier New" w:eastAsia="Courier New" w:hAnsi="Courier New"/>
                <w:i w:val="1"/>
                <w:iCs w:val="1"/>
                <w:rtl w:val="0"/>
              </w:rPr>
              <w:t xml:space="preserve">Science</w:t>
            </w: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i w:val="1"/>
                <w:iCs w:val="1"/>
                <w:rtl w:val="0"/>
              </w:rPr>
              <w:t xml:space="preserve">296</w:t>
            </w:r>
            <w:r w:rsidDel="00000000" w:rsidR="00000000" w:rsidRPr="00000000">
              <w:rPr>
                <w:rFonts w:ascii="Courier New" w:cs="Courier New" w:eastAsia="Courier New" w:hAnsi="Courier New"/>
                <w:rtl w:val="0"/>
              </w:rPr>
              <w:t xml:space="preserve">(5568), 707–711.</w:t>
            </w:r>
            <w:hyperlink r:id="rId21">
              <w:r w:rsidDel="00000000" w:rsidR="00000000" w:rsidRPr="00000000">
                <w:rPr>
                  <w:rFonts w:ascii="Courier New" w:cs="Courier New" w:eastAsia="Courier New" w:hAnsi="Courier New"/>
                  <w:rtl w:val="0"/>
                </w:rPr>
                <w:t xml:space="preserve"> </w:t>
              </w:r>
            </w:hyperlink>
            <w:hyperlink r:id="rId22">
              <w:r w:rsidDel="00000000" w:rsidR="00000000" w:rsidRPr="00000000">
                <w:rPr>
                  <w:rFonts w:ascii="Courier New" w:cs="Courier New" w:eastAsia="Courier New" w:hAnsi="Courier New"/>
                  <w:color w:val="1155cc"/>
                  <w:u w:val="single"/>
                  <w:rtl w:val="0"/>
                </w:rPr>
                <w:t xml:space="preserve">https://doi.org/10.1126/science.1070315</w:t>
              </w:r>
            </w:hyperlink>
            <w:r w:rsidDel="00000000" w:rsidR="00000000" w:rsidRPr="00000000">
              <w:rPr>
                <w:rtl w:val="0"/>
              </w:rPr>
            </w:r>
          </w:p>
          <w:p w:rsidR="00000000" w:rsidDel="00000000" w:rsidP="00000000" w:rsidRDefault="00000000" w:rsidRPr="00000000" w14:paraId="000000A2">
            <w:pPr>
              <w:pBdr>
                <w:top w:color="b8d8c0" w:space="6" w:sz="4" w:val="single"/>
              </w:pBdr>
              <w:spacing w:before="160" w:line="240" w:lineRule="auto"/>
              <w:rPr>
                <w:rFonts w:ascii="Courier New" w:cs="Courier New" w:eastAsia="Courier New" w:hAnsi="Courier New"/>
              </w:rPr>
            </w:pPr>
            <w:r w:rsidDel="00000000" w:rsidR="00000000" w:rsidRPr="00000000">
              <w:rPr>
                <w:rtl w:val="0"/>
              </w:rPr>
            </w:r>
          </w:p>
          <w:p w:rsidR="00000000" w:rsidDel="00000000" w:rsidP="00000000" w:rsidRDefault="00000000" w:rsidRPr="00000000" w14:paraId="000000A3">
            <w:pPr>
              <w:pBdr>
                <w:top w:color="b8d8c0" w:space="6" w:sz="4" w:val="single"/>
              </w:pBdr>
              <w:spacing w:before="160" w:line="240"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Weiner, J. (1994). </w:t>
            </w:r>
            <w:r w:rsidDel="00000000" w:rsidR="00000000" w:rsidRPr="00000000">
              <w:rPr>
                <w:rFonts w:ascii="Courier New" w:cs="Courier New" w:eastAsia="Courier New" w:hAnsi="Courier New"/>
                <w:i w:val="1"/>
                <w:iCs w:val="1"/>
                <w:rtl w:val="0"/>
              </w:rPr>
              <w:t xml:space="preserve">The beak of the finch: A story of evolution in our time</w:t>
            </w:r>
            <w:r w:rsidDel="00000000" w:rsidR="00000000" w:rsidRPr="00000000">
              <w:rPr>
                <w:rFonts w:ascii="Courier New" w:cs="Courier New" w:eastAsia="Courier New" w:hAnsi="Courier New"/>
                <w:rtl w:val="0"/>
              </w:rPr>
              <w:t xml:space="preserve">. Knopf.</w:t>
            </w:r>
          </w:p>
          <w:p w:rsidR="00000000" w:rsidDel="00000000" w:rsidP="00000000" w:rsidRDefault="00000000" w:rsidRPr="00000000" w14:paraId="000000A4">
            <w:pPr>
              <w:pBdr>
                <w:top w:color="b8d8c0" w:space="6" w:sz="4" w:val="single"/>
              </w:pBdr>
              <w:spacing w:before="160" w:line="240" w:lineRule="auto"/>
              <w:rPr>
                <w:rFonts w:ascii="Courier New" w:cs="Courier New" w:eastAsia="Courier New" w:hAnsi="Courier New"/>
              </w:rPr>
            </w:pPr>
            <w:r w:rsidDel="00000000" w:rsidR="00000000" w:rsidRPr="00000000">
              <w:rPr>
                <w:rtl w:val="0"/>
              </w:rPr>
            </w:r>
          </w:p>
          <w:p w:rsidR="00000000" w:rsidDel="00000000" w:rsidP="00000000" w:rsidRDefault="00000000" w:rsidRPr="00000000" w14:paraId="000000A5">
            <w:pPr>
              <w:pBdr>
                <w:top w:color="b8d8c0" w:space="6" w:sz="4" w:val="single"/>
              </w:pBdr>
              <w:spacing w:before="160" w:line="240"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Concord Consortium. (2023). </w:t>
            </w:r>
            <w:r w:rsidDel="00000000" w:rsidR="00000000" w:rsidRPr="00000000">
              <w:rPr>
                <w:rFonts w:ascii="Courier New" w:cs="Courier New" w:eastAsia="Courier New" w:hAnsi="Courier New"/>
                <w:i w:val="1"/>
                <w:iCs w:val="1"/>
                <w:rtl w:val="0"/>
              </w:rPr>
              <w:t xml:space="preserve">CODAP: Common Online Data Analysis Platform</w:t>
            </w:r>
            <w:r w:rsidDel="00000000" w:rsidR="00000000" w:rsidRPr="00000000">
              <w:rPr>
                <w:rFonts w:ascii="Courier New" w:cs="Courier New" w:eastAsia="Courier New" w:hAnsi="Courier New"/>
                <w:rtl w:val="0"/>
              </w:rPr>
              <w:t xml:space="preserve"> (Version 3) [Web-based software].</w:t>
            </w:r>
            <w:hyperlink r:id="rId23">
              <w:r w:rsidDel="00000000" w:rsidR="00000000" w:rsidRPr="00000000">
                <w:rPr>
                  <w:rFonts w:ascii="Courier New" w:cs="Courier New" w:eastAsia="Courier New" w:hAnsi="Courier New"/>
                  <w:rtl w:val="0"/>
                </w:rPr>
                <w:t xml:space="preserve"> </w:t>
              </w:r>
            </w:hyperlink>
            <w:hyperlink r:id="rId24">
              <w:r w:rsidDel="00000000" w:rsidR="00000000" w:rsidRPr="00000000">
                <w:rPr>
                  <w:rFonts w:ascii="Courier New" w:cs="Courier New" w:eastAsia="Courier New" w:hAnsi="Courier New"/>
                  <w:color w:val="1155cc"/>
                  <w:u w:val="single"/>
                  <w:rtl w:val="0"/>
                </w:rPr>
                <w:t xml:space="preserve">https://codap.concord.org</w:t>
              </w:r>
            </w:hyperlink>
            <w:r w:rsidDel="00000000" w:rsidR="00000000" w:rsidRPr="00000000">
              <w:rPr>
                <w:rtl w:val="0"/>
              </w:rPr>
            </w:r>
          </w:p>
          <w:p w:rsidR="00000000" w:rsidDel="00000000" w:rsidP="00000000" w:rsidRDefault="00000000" w:rsidRPr="00000000" w14:paraId="000000A6">
            <w:pPr>
              <w:pBdr>
                <w:top w:color="b8d8c0" w:space="6" w:sz="4" w:val="single"/>
              </w:pBdr>
              <w:spacing w:before="160" w:line="240" w:lineRule="auto"/>
              <w:rPr>
                <w:rFonts w:ascii="Courier New" w:cs="Courier New" w:eastAsia="Courier New" w:hAnsi="Courier New"/>
              </w:rPr>
            </w:pPr>
            <w:r w:rsidDel="00000000" w:rsidR="00000000" w:rsidRPr="00000000">
              <w:rPr>
                <w:rtl w:val="0"/>
              </w:rPr>
            </w:r>
          </w:p>
          <w:p w:rsidR="00000000" w:rsidDel="00000000" w:rsidP="00000000" w:rsidRDefault="00000000" w:rsidRPr="00000000" w14:paraId="000000A7">
            <w:pPr>
              <w:pBdr>
                <w:top w:color="b8d8c0" w:space="6" w:sz="4" w:val="single"/>
              </w:pBdr>
              <w:spacing w:before="160" w:line="240"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NGSS Lead States. (2013). </w:t>
            </w:r>
            <w:r w:rsidDel="00000000" w:rsidR="00000000" w:rsidRPr="00000000">
              <w:rPr>
                <w:rFonts w:ascii="Courier New" w:cs="Courier New" w:eastAsia="Courier New" w:hAnsi="Courier New"/>
                <w:i w:val="1"/>
                <w:iCs w:val="1"/>
                <w:rtl w:val="0"/>
              </w:rPr>
              <w:t xml:space="preserve">Next Generation Science Standards: For states, by states</w:t>
            </w:r>
            <w:r w:rsidDel="00000000" w:rsidR="00000000" w:rsidRPr="00000000">
              <w:rPr>
                <w:rFonts w:ascii="Courier New" w:cs="Courier New" w:eastAsia="Courier New" w:hAnsi="Courier New"/>
                <w:rtl w:val="0"/>
              </w:rPr>
              <w:t xml:space="preserve">. National Academies Press.</w:t>
            </w:r>
            <w:hyperlink r:id="rId25">
              <w:r w:rsidDel="00000000" w:rsidR="00000000" w:rsidRPr="00000000">
                <w:rPr>
                  <w:rFonts w:ascii="Courier New" w:cs="Courier New" w:eastAsia="Courier New" w:hAnsi="Courier New"/>
                  <w:rtl w:val="0"/>
                </w:rPr>
                <w:t xml:space="preserve"> </w:t>
              </w:r>
            </w:hyperlink>
            <w:hyperlink r:id="rId26">
              <w:r w:rsidDel="00000000" w:rsidR="00000000" w:rsidRPr="00000000">
                <w:rPr>
                  <w:rFonts w:ascii="Courier New" w:cs="Courier New" w:eastAsia="Courier New" w:hAnsi="Courier New"/>
                  <w:color w:val="1155cc"/>
                  <w:u w:val="single"/>
                  <w:rtl w:val="0"/>
                </w:rPr>
                <w:t xml:space="preserve">https://www.nextgenscience.org</w:t>
              </w:r>
            </w:hyperlink>
            <w:r w:rsidDel="00000000" w:rsidR="00000000" w:rsidRPr="00000000">
              <w:rPr>
                <w:rtl w:val="0"/>
              </w:rPr>
            </w:r>
          </w:p>
          <w:p w:rsidR="00000000" w:rsidDel="00000000" w:rsidP="00000000" w:rsidRDefault="00000000" w:rsidRPr="00000000" w14:paraId="000000A8">
            <w:pPr>
              <w:pBdr>
                <w:top w:color="b8d8c0" w:space="6" w:sz="4" w:val="single"/>
              </w:pBdr>
              <w:spacing w:before="160" w:line="240" w:lineRule="auto"/>
              <w:rPr>
                <w:rFonts w:ascii="Courier New" w:cs="Courier New" w:eastAsia="Courier New" w:hAnsi="Courier New"/>
              </w:rPr>
            </w:pPr>
            <w:r w:rsidDel="00000000" w:rsidR="00000000" w:rsidRPr="00000000">
              <w:rPr>
                <w:rtl w:val="0"/>
              </w:rPr>
            </w:r>
          </w:p>
          <w:p w:rsidR="00000000" w:rsidDel="00000000" w:rsidP="00000000" w:rsidRDefault="00000000" w:rsidRPr="00000000" w14:paraId="000000A9">
            <w:pPr>
              <w:pBdr>
                <w:top w:color="b8d8c0" w:space="6" w:sz="4" w:val="single"/>
              </w:pBdr>
              <w:spacing w:before="160" w:line="240"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Anthropic. (2026). </w:t>
            </w:r>
            <w:r w:rsidDel="00000000" w:rsidR="00000000" w:rsidRPr="00000000">
              <w:rPr>
                <w:rFonts w:ascii="Courier New" w:cs="Courier New" w:eastAsia="Courier New" w:hAnsi="Courier New"/>
                <w:i w:val="1"/>
                <w:iCs w:val="1"/>
                <w:rtl w:val="0"/>
              </w:rPr>
              <w:t xml:space="preserve">Claude</w:t>
            </w:r>
            <w:r w:rsidDel="00000000" w:rsidR="00000000" w:rsidRPr="00000000">
              <w:rPr>
                <w:rFonts w:ascii="Courier New" w:cs="Courier New" w:eastAsia="Courier New" w:hAnsi="Courier New"/>
                <w:rtl w:val="0"/>
              </w:rPr>
              <w:t xml:space="preserve"> (claude-sonnet-4-6) [Large language model].</w:t>
            </w:r>
            <w:hyperlink r:id="rId27">
              <w:r w:rsidDel="00000000" w:rsidR="00000000" w:rsidRPr="00000000">
                <w:rPr>
                  <w:rFonts w:ascii="Courier New" w:cs="Courier New" w:eastAsia="Courier New" w:hAnsi="Courier New"/>
                  <w:rtl w:val="0"/>
                </w:rPr>
                <w:t xml:space="preserve"> </w:t>
              </w:r>
            </w:hyperlink>
            <w:hyperlink r:id="rId28">
              <w:r w:rsidDel="00000000" w:rsidR="00000000" w:rsidRPr="00000000">
                <w:rPr>
                  <w:rFonts w:ascii="Courier New" w:cs="Courier New" w:eastAsia="Courier New" w:hAnsi="Courier New"/>
                  <w:color w:val="1155cc"/>
                  <w:u w:val="single"/>
                  <w:rtl w:val="0"/>
                </w:rPr>
                <w:t xml:space="preserve">https://claude.ai</w:t>
              </w:r>
            </w:hyperlink>
            <w:r w:rsidDel="00000000" w:rsidR="00000000" w:rsidRPr="00000000">
              <w:rPr>
                <w:rtl w:val="0"/>
              </w:rPr>
            </w:r>
          </w:p>
          <w:p w:rsidR="00000000" w:rsidDel="00000000" w:rsidP="00000000" w:rsidRDefault="00000000" w:rsidRPr="00000000" w14:paraId="000000AA">
            <w:pPr>
              <w:pBdr>
                <w:top w:color="b8d8c0" w:space="6" w:sz="4" w:val="single"/>
              </w:pBdr>
              <w:spacing w:before="160" w:line="240" w:lineRule="auto"/>
              <w:rPr>
                <w:rFonts w:ascii="Courier New" w:cs="Courier New" w:eastAsia="Courier New" w:hAnsi="Courier New"/>
                <w:sz w:val="16"/>
                <w:szCs w:val="16"/>
              </w:rPr>
            </w:pPr>
            <w:r w:rsidDel="00000000" w:rsidR="00000000" w:rsidRPr="00000000">
              <w:rPr>
                <w:rtl w:val="0"/>
              </w:rPr>
            </w:r>
          </w:p>
        </w:tc>
      </w:tr>
    </w:tbl>
    <w:p w:rsidR="00000000" w:rsidDel="00000000" w:rsidP="00000000" w:rsidRDefault="00000000" w:rsidRPr="00000000" w14:paraId="000000AB">
      <w:pPr>
        <w:rPr>
          <w:i w:val="1"/>
          <w:iCs w:val="1"/>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Courier New"/>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s>
</file>

<file path=word/_rels/document.xml.rels><?xml version="1.0" encoding="UTF-8" standalone="yes"?><Relationships xmlns="http://schemas.openxmlformats.org/package/2006/relationships"><Relationship Id="rId20" Type="http://schemas.openxmlformats.org/officeDocument/2006/relationships/hyperlink" Target="https://doi.org/10.1126/science.1128374" TargetMode="External"/><Relationship Id="rId22" Type="http://schemas.openxmlformats.org/officeDocument/2006/relationships/hyperlink" Target="https://doi.org/10.1126/science.1070315" TargetMode="External"/><Relationship Id="rId21" Type="http://schemas.openxmlformats.org/officeDocument/2006/relationships/hyperlink" Target="https://doi.org/10.1126/science.1070315" TargetMode="External"/><Relationship Id="rId24" Type="http://schemas.openxmlformats.org/officeDocument/2006/relationships/hyperlink" Target="https://codap.concord.org" TargetMode="External"/><Relationship Id="rId23" Type="http://schemas.openxmlformats.org/officeDocument/2006/relationships/hyperlink" Target="https://codap.concord.org"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docs.google.com/document/d/1PjGZMqyVVrtSStaJya3_3KP54buHBjl-/copy" TargetMode="External"/><Relationship Id="rId26" Type="http://schemas.openxmlformats.org/officeDocument/2006/relationships/hyperlink" Target="https://www.nextgenscience.org" TargetMode="External"/><Relationship Id="rId25" Type="http://schemas.openxmlformats.org/officeDocument/2006/relationships/hyperlink" Target="https://www.nextgenscience.org" TargetMode="External"/><Relationship Id="rId28" Type="http://schemas.openxmlformats.org/officeDocument/2006/relationships/hyperlink" Target="https://claude.ai" TargetMode="External"/><Relationship Id="rId27" Type="http://schemas.openxmlformats.org/officeDocument/2006/relationships/hyperlink" Target="https://claude.ai"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codap.concord.org/beta#shared=https%3A%2F%2Fcfm-shared.concord.org%2FLKzXz8ZzPU2QlGzmIHGC%2Ffile.json" TargetMode="External"/><Relationship Id="rId8" Type="http://schemas.openxmlformats.org/officeDocument/2006/relationships/hyperlink" Target="https://docs.google.com/document/d/1h_JEIsex0jzGifDUEbQZat4L7q7ai6UBOLu6JVyjH-4/edit?usp=drive_link" TargetMode="External"/><Relationship Id="rId11" Type="http://schemas.openxmlformats.org/officeDocument/2006/relationships/hyperlink" Target="https://galapagosconservation.org.uk/species/darwins-finches/?srsltid=AfmBOor_o4amJ_-QXPjz5ecQxb_h9Z_HNukYlG9-xsWhHVi4g_R8hm7V" TargetMode="External"/><Relationship Id="rId10" Type="http://schemas.openxmlformats.org/officeDocument/2006/relationships/hyperlink" Target="https://www.youtube.com/watch?v=mcM23M-CCog" TargetMode="External"/><Relationship Id="rId13" Type="http://schemas.openxmlformats.org/officeDocument/2006/relationships/hyperlink" Target="https://doi.org/10.1515/9781400851300" TargetMode="External"/><Relationship Id="rId12" Type="http://schemas.openxmlformats.org/officeDocument/2006/relationships/hyperlink" Target="https://www.youtube.com/watch?v=s64Y8sVYfFY" TargetMode="External"/><Relationship Id="rId15" Type="http://schemas.openxmlformats.org/officeDocument/2006/relationships/hyperlink" Target="https://doi.org/10.1126/science.1128374" TargetMode="External"/><Relationship Id="rId14" Type="http://schemas.openxmlformats.org/officeDocument/2006/relationships/hyperlink" Target="https://doi.org/10.1515/9781400851300" TargetMode="External"/><Relationship Id="rId17" Type="http://schemas.openxmlformats.org/officeDocument/2006/relationships/hyperlink" Target="https://doi.org/10.5061/dryad.g6g3h" TargetMode="External"/><Relationship Id="rId16" Type="http://schemas.openxmlformats.org/officeDocument/2006/relationships/hyperlink" Target="https://doi.org/10.1126/science.1128374" TargetMode="External"/><Relationship Id="rId19" Type="http://schemas.openxmlformats.org/officeDocument/2006/relationships/hyperlink" Target="https://doi.org/10.1126/science.1128374" TargetMode="External"/><Relationship Id="rId18" Type="http://schemas.openxmlformats.org/officeDocument/2006/relationships/hyperlink" Target="https://doi.org/10.5061/dryad.g6g3h"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Z2gtFJM6WKGjlaA/o94w+66DJGQ==">CgMxLjAyDmguZXMzazB2OHZseTg2OAByITFSLW5nU04wRUdFMEZZMnhHZjRoLUNKWEpscVctSFJLUQ==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