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rFonts w:ascii="Times New Roman" w:cs="Times New Roman" w:eastAsia="Times New Roman" w:hAnsi="Times New Roman"/>
          <w:b w:val="1"/>
          <w:bCs w:val="1"/>
          <w:sz w:val="48"/>
          <w:szCs w:val="48"/>
        </w:rPr>
      </w:pPr>
      <w:bookmarkStart w:colFirst="0" w:colLast="0" w:name="_heading=h.jzonq7cq5icw" w:id="0"/>
      <w:bookmarkEnd w:id="0"/>
      <w:r w:rsidDel="00000000" w:rsidR="00000000" w:rsidRPr="00000000">
        <w:rPr>
          <w:rtl w:val="0"/>
        </w:rPr>
        <w:t xml:space="preserve">Did Mendel Get It Right? Testing 160-Year-Old Data with Chi-Square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b w:val="1"/>
                <w:bCs w:val="1"/>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Students will analyze Gregor Mendel's original F2 generation data to identify inheritance patterns, calculate expected outcomes using probability, and apply chi-square analysis to evaluate whether observed results support the predicted 3:1 ratio. Through this process, students connect statistical evidence to Mendel's Laws of Segregation and Independent Assortment.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b w:val="1"/>
                <w:bCs w:val="1"/>
                <w:rtl w:val="0"/>
              </w:rPr>
              <w:t xml:space="preserve">Subject Area(s)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color w:val="d4edbc"/>
                <w:shd w:fill="11734b" w:val="clear"/>
                <w:rtl w:val="0"/>
              </w:rPr>
              <w:t xml:space="preserve">Science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b w:val="1"/>
                <w:bCs w:val="1"/>
                <w:rtl w:val="0"/>
              </w:rPr>
              <w:t xml:space="preserve">Grade Band(s)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color w:val="11734b"/>
                <w:shd w:fill="d4edbc" w:val="clear"/>
                <w:rtl w:val="0"/>
              </w:rPr>
              <w:t xml:space="preserve">9-10</w:t>
            </w:r>
            <w:r w:rsidDel="00000000" w:rsidR="00000000" w:rsidRPr="00000000">
              <w:rPr>
                <w:rtl w:val="0"/>
              </w:rPr>
            </w:r>
          </w:p>
        </w:tc>
      </w:tr>
    </w:tbl>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Strand D</w:t>
            </w:r>
            <w:r w:rsidDel="00000000" w:rsidR="00000000" w:rsidRPr="00000000">
              <w:rPr>
                <w:rtl w:val="0"/>
              </w:rPr>
              <w:t xml:space="preserve"> — Interpreting Problems and Results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rPr>
            </w:pPr>
            <w:r w:rsidDel="00000000" w:rsidR="00000000" w:rsidRPr="00000000">
              <w:rPr>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b w:val="1"/>
                <w:bCs w:val="1"/>
                <w:rtl w:val="0"/>
              </w:rPr>
              <w:t xml:space="preserve">Substrand D.2.</w:t>
            </w:r>
            <w:r w:rsidDel="00000000" w:rsidR="00000000" w:rsidRPr="00000000">
              <w:rPr>
                <w:rtl w:val="0"/>
              </w:rPr>
              <w:t xml:space="preserve"> — Problem Identification and Question Formation</w:t>
            </w:r>
          </w:p>
          <w:p w:rsidR="00000000" w:rsidDel="00000000" w:rsidP="00000000" w:rsidRDefault="00000000" w:rsidRPr="00000000" w14:paraId="00000012">
            <w:pPr>
              <w:rPr/>
            </w:pPr>
            <w:r w:rsidDel="00000000" w:rsidR="00000000" w:rsidRPr="00000000">
              <w:rPr>
                <w:b w:val="1"/>
                <w:bCs w:val="1"/>
                <w:rtl w:val="0"/>
              </w:rPr>
              <w:t xml:space="preserve">Substrand D.1.</w:t>
            </w:r>
            <w:r w:rsidDel="00000000" w:rsidR="00000000" w:rsidRPr="00000000">
              <w:rPr>
                <w:rtl w:val="0"/>
              </w:rPr>
              <w:t xml:space="preserve"> — Making and Justifying Claims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rPr>
            </w:pPr>
            <w:r w:rsidDel="00000000" w:rsidR="00000000" w:rsidRPr="00000000">
              <w:rPr>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240" w:before="240" w:lineRule="auto"/>
              <w:rPr>
                <w:i w:val="1"/>
                <w:iCs w:val="1"/>
              </w:rPr>
            </w:pPr>
            <w:r w:rsidDel="00000000" w:rsidR="00000000" w:rsidRPr="00000000">
              <w:rPr>
                <w:b w:val="1"/>
                <w:bCs w:val="1"/>
                <w:rtl w:val="0"/>
              </w:rPr>
              <w:t xml:space="preserve">Concept D.2.4</w:t>
            </w:r>
            <w:r w:rsidDel="00000000" w:rsidR="00000000" w:rsidRPr="00000000">
              <w:rPr>
                <w:rtl w:val="0"/>
              </w:rPr>
              <w:t xml:space="preserve"> — Relevant conclusions — </w:t>
            </w:r>
            <w:r w:rsidDel="00000000" w:rsidR="00000000" w:rsidRPr="00000000">
              <w:rPr>
                <w:i w:val="1"/>
                <w:iCs w:val="1"/>
                <w:rtl w:val="0"/>
              </w:rPr>
              <w:t xml:space="preserve">Ensure that increasingly complex analysis steps remain useful for the original question, and that the method does not distract from the problem.</w:t>
            </w:r>
          </w:p>
          <w:p w:rsidR="00000000" w:rsidDel="00000000" w:rsidP="00000000" w:rsidRDefault="00000000" w:rsidRPr="00000000" w14:paraId="00000015">
            <w:pPr>
              <w:numPr>
                <w:ilvl w:val="0"/>
                <w:numId w:val="15"/>
              </w:numPr>
              <w:spacing w:after="0" w:afterAutospacing="0" w:before="240" w:lineRule="auto"/>
              <w:ind w:left="720" w:hanging="360"/>
            </w:pPr>
            <w:r w:rsidDel="00000000" w:rsidR="00000000" w:rsidRPr="00000000">
              <w:rPr>
                <w:rtl w:val="0"/>
              </w:rPr>
              <w:t xml:space="preserve">9-10.D.2.4a: Formulate a statement that directly addresses the original investigation question, incorporates relevant statistical data to substantiate the conclusion, and interprets the statistical results to explain their broader implications in practice.</w:t>
            </w:r>
          </w:p>
          <w:p w:rsidR="00000000" w:rsidDel="00000000" w:rsidP="00000000" w:rsidRDefault="00000000" w:rsidRPr="00000000" w14:paraId="00000016">
            <w:pPr>
              <w:numPr>
                <w:ilvl w:val="0"/>
                <w:numId w:val="15"/>
              </w:numPr>
              <w:spacing w:after="240" w:before="0" w:beforeAutospacing="0" w:lineRule="auto"/>
              <w:ind w:left="720" w:hanging="360"/>
            </w:pPr>
            <w:r w:rsidDel="00000000" w:rsidR="00000000" w:rsidRPr="00000000">
              <w:rPr>
                <w:rtl w:val="0"/>
              </w:rPr>
              <w:t xml:space="preserve">9-10.D.2.4b: Identify statements that do NOT include descriptions of the data and context implications that address the original investigation question.</w:t>
            </w:r>
          </w:p>
          <w:p w:rsidR="00000000" w:rsidDel="00000000" w:rsidP="00000000" w:rsidRDefault="00000000" w:rsidRPr="00000000" w14:paraId="00000017">
            <w:pPr>
              <w:spacing w:after="240" w:before="240" w:lineRule="auto"/>
              <w:rPr>
                <w:i w:val="1"/>
                <w:iCs w:val="1"/>
              </w:rPr>
            </w:pPr>
            <w:r w:rsidDel="00000000" w:rsidR="00000000" w:rsidRPr="00000000">
              <w:rPr>
                <w:b w:val="1"/>
                <w:bCs w:val="1"/>
                <w:rtl w:val="0"/>
              </w:rPr>
              <w:t xml:space="preserve">Concept D.1.4</w:t>
            </w:r>
            <w:r w:rsidDel="00000000" w:rsidR="00000000" w:rsidRPr="00000000">
              <w:rPr>
                <w:rtl w:val="0"/>
              </w:rPr>
              <w:t xml:space="preserve"> — Explaining significance — </w:t>
            </w:r>
            <w:r w:rsidDel="00000000" w:rsidR="00000000" w:rsidRPr="00000000">
              <w:rPr>
                <w:i w:val="1"/>
                <w:iCs w:val="1"/>
                <w:rtl w:val="0"/>
              </w:rPr>
              <w:t xml:space="preserve">Clearly describe the basic logic of statistical significance to others, differentiating between significance, the size of an effect, and the statistical power of an analysis. Recognize what statistical significance can reveal and cannot reveal about a phenomenon.</w:t>
            </w:r>
          </w:p>
          <w:p w:rsidR="00000000" w:rsidDel="00000000" w:rsidP="00000000" w:rsidRDefault="00000000" w:rsidRPr="00000000" w14:paraId="00000018">
            <w:pPr>
              <w:numPr>
                <w:ilvl w:val="0"/>
                <w:numId w:val="1"/>
              </w:numPr>
              <w:spacing w:after="0" w:afterAutospacing="0" w:before="240" w:lineRule="auto"/>
              <w:ind w:left="720" w:hanging="360"/>
            </w:pPr>
            <w:r w:rsidDel="00000000" w:rsidR="00000000" w:rsidRPr="00000000">
              <w:rPr>
                <w:rtl w:val="0"/>
              </w:rPr>
              <w:t xml:space="preserve">9-10.D.1.4a: Identify situations when distinguishing from random chance is especially important.</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tl w:val="0"/>
              </w:rPr>
              <w:t xml:space="preserve">9-10.D.1.4b: Describe probability distributions and give real-world examples of how they can represent different types of random events.</w:t>
            </w:r>
          </w:p>
          <w:p w:rsidR="00000000" w:rsidDel="00000000" w:rsidP="00000000" w:rsidRDefault="00000000" w:rsidRPr="00000000" w14:paraId="0000001A">
            <w:pPr>
              <w:numPr>
                <w:ilvl w:val="0"/>
                <w:numId w:val="1"/>
              </w:numPr>
              <w:spacing w:after="240" w:before="0" w:beforeAutospacing="0" w:lineRule="auto"/>
              <w:ind w:left="720" w:hanging="360"/>
            </w:pPr>
            <w:r w:rsidDel="00000000" w:rsidR="00000000" w:rsidRPr="00000000">
              <w:rPr>
                <w:rtl w:val="0"/>
              </w:rPr>
              <w:t xml:space="preserve">9-10.D.1.4c: Identify and describe a normal distribution as a possible model for random chance that can be used to determine whether a result is statistically significant.</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b w:val="1"/>
                <w:bCs w:val="1"/>
              </w:rPr>
            </w:pPr>
            <w:r w:rsidDel="00000000" w:rsidR="00000000" w:rsidRPr="00000000">
              <w:rPr>
                <w:b w:val="1"/>
                <w:bCs w:val="1"/>
                <w:rtl w:val="0"/>
              </w:rPr>
              <w:t xml:space="preserve">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NGSS: HS-LS3-3: Apply concepts of statistics and probability to explain the variation and distribution of expressed traits in a populationHS-LS3-1: Ask questions to clarify relationships about the role of DNA and chromosomes in coding the instructions for characteristic traits passed from parents to offspring</w:t>
            </w:r>
          </w:p>
        </w:tc>
      </w:tr>
    </w:tbl>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jc w:val="center"/>
              <w:rPr>
                <w:b w:val="1"/>
                <w:bCs w:val="1"/>
              </w:rPr>
            </w:pPr>
            <w:r w:rsidDel="00000000" w:rsidR="00000000" w:rsidRPr="00000000">
              <w:rPr>
                <w:b w:val="1"/>
                <w:bCs w:val="1"/>
                <w:rtl w:val="0"/>
              </w:rPr>
              <w:t xml:space="preserve">Tool(s)</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b w:val="1"/>
                <w:bCs w:val="1"/>
              </w:rPr>
            </w:pPr>
            <w:r w:rsidDel="00000000" w:rsidR="00000000" w:rsidRPr="00000000">
              <w:rPr>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pPr>
            <w:r w:rsidDel="00000000" w:rsidR="00000000" w:rsidRPr="00000000">
              <w:rPr>
                <w:color w:val="000000"/>
                <w:shd w:fill="e8eaed" w:val="clear"/>
                <w:rtl w:val="0"/>
              </w:rPr>
              <w:t xml:space="preserve">CODAP</w:t>
            </w:r>
            <w:r w:rsidDel="00000000" w:rsidR="00000000" w:rsidRPr="00000000">
              <w:rPr>
                <w:rtl w:val="0"/>
              </w:rPr>
              <w:t xml:space="preserve"> I created this file for the lesson: </w:t>
            </w:r>
            <w:hyperlink r:id="rId7">
              <w:r w:rsidDel="00000000" w:rsidR="00000000" w:rsidRPr="00000000">
                <w:rPr>
                  <w:rFonts w:ascii="Roboto" w:cs="Roboto" w:eastAsia="Roboto" w:hAnsi="Roboto"/>
                  <w:color w:val="1155cc"/>
                  <w:highlight w:val="white"/>
                  <w:u w:val="single"/>
                  <w:rtl w:val="0"/>
                </w:rPr>
                <w:t xml:space="preserve">https://codap.concord.org/beta#shared=https%3A%2F%2Fcfm-shared.concord.org%2FbRcTVkEqFK54ddjcT6BL%2Ffile.json</w:t>
              </w:r>
            </w:hyperlink>
            <w:r w:rsidDel="00000000" w:rsidR="00000000" w:rsidRPr="00000000">
              <w:rPr>
                <w:rFonts w:ascii="Roboto" w:cs="Roboto" w:eastAsia="Roboto" w:hAnsi="Roboto"/>
                <w:color w:val="1a202c"/>
                <w:highlight w:val="white"/>
                <w:rtl w:val="0"/>
              </w:rPr>
              <w:t xml:space="preserve"> </w:t>
            </w:r>
            <w:r w:rsidDel="00000000" w:rsidR="00000000" w:rsidRPr="00000000">
              <w:rPr>
                <w:rtl w:val="0"/>
              </w:rPr>
            </w:r>
          </w:p>
        </w:tc>
      </w:tr>
    </w:tbl>
    <w:p w:rsidR="00000000" w:rsidDel="00000000" w:rsidP="00000000" w:rsidRDefault="00000000" w:rsidRPr="00000000" w14:paraId="00000022">
      <w:pPr>
        <w:spacing w:line="240" w:lineRule="auto"/>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b w:val="1"/>
                <w:bCs w:val="1"/>
              </w:rPr>
            </w:pPr>
            <w:r w:rsidDel="00000000" w:rsidR="00000000" w:rsidRPr="00000000">
              <w:rPr>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pPr>
            <w:r w:rsidDel="00000000" w:rsidR="00000000" w:rsidRPr="00000000">
              <w:rPr>
                <w:rtl w:val="0"/>
              </w:rPr>
              <w:t xml:space="preserve">Provide links here</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b w:val="1"/>
                <w:bCs w:val="1"/>
              </w:rPr>
            </w:pPr>
            <w:r w:rsidDel="00000000" w:rsidR="00000000" w:rsidRPr="00000000">
              <w:rPr>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t xml:space="preserve">Provide links here</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b w:val="1"/>
                <w:bCs w:val="1"/>
              </w:rPr>
            </w:pPr>
            <w:r w:rsidDel="00000000" w:rsidR="00000000" w:rsidRPr="00000000">
              <w:rPr>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pPr>
            <w:hyperlink r:id="rId8">
              <w:r w:rsidDel="00000000" w:rsidR="00000000" w:rsidRPr="00000000">
                <w:rPr>
                  <w:color w:val="0000ee"/>
                  <w:u w:val="single"/>
                  <w:rtl w:val="0"/>
                </w:rPr>
                <w:t xml:space="preserve">The Man Who Discovered Dominant &amp; Recessive Genes: Meet Gregor Mendel</w:t>
              </w:r>
            </w:hyperlink>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pPr>
            <w:hyperlink r:id="rId9">
              <w:r w:rsidDel="00000000" w:rsidR="00000000" w:rsidRPr="00000000">
                <w:rPr>
                  <w:color w:val="1155cc"/>
                  <w:u w:val="single"/>
                  <w:rtl w:val="0"/>
                </w:rPr>
                <w:t xml:space="preserve">Mendel Student Worksheet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b w:val="1"/>
                <w:bCs w:val="1"/>
              </w:rPr>
            </w:pPr>
            <w:r w:rsidDel="00000000" w:rsidR="00000000" w:rsidRPr="00000000">
              <w:rPr>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numPr>
                <w:ilvl w:val="0"/>
                <w:numId w:val="11"/>
              </w:numPr>
              <w:spacing w:after="40" w:before="40" w:line="240" w:lineRule="auto"/>
              <w:ind w:left="720" w:hanging="360"/>
              <w:rPr/>
            </w:pPr>
            <w:hyperlink r:id="rId10">
              <w:r w:rsidDel="00000000" w:rsidR="00000000" w:rsidRPr="00000000">
                <w:rPr>
                  <w:color w:val="1155cc"/>
                  <w:u w:val="single"/>
                  <w:rtl w:val="0"/>
                </w:rPr>
                <w:t xml:space="preserve">Teacher Lesson Plan</w:t>
              </w:r>
            </w:hyperlink>
            <w:r w:rsidDel="00000000" w:rsidR="00000000" w:rsidRPr="00000000">
              <w:rPr>
                <w:rtl w:val="0"/>
              </w:rPr>
            </w:r>
          </w:p>
          <w:p w:rsidR="00000000" w:rsidDel="00000000" w:rsidP="00000000" w:rsidRDefault="00000000" w:rsidRPr="00000000" w14:paraId="00000030">
            <w:pPr>
              <w:numPr>
                <w:ilvl w:val="0"/>
                <w:numId w:val="11"/>
              </w:numPr>
              <w:spacing w:after="40" w:before="40" w:line="240" w:lineRule="auto"/>
              <w:ind w:left="720" w:hanging="360"/>
              <w:rPr/>
            </w:pPr>
            <w:r w:rsidDel="00000000" w:rsidR="00000000" w:rsidRPr="00000000">
              <w:rPr>
                <w:rtl w:val="0"/>
              </w:rPr>
              <w:t xml:space="preserve">Print and copy </w:t>
            </w:r>
            <w:hyperlink r:id="rId11">
              <w:r w:rsidDel="00000000" w:rsidR="00000000" w:rsidRPr="00000000">
                <w:rPr>
                  <w:color w:val="1155cc"/>
                  <w:u w:val="single"/>
                  <w:rtl w:val="0"/>
                </w:rPr>
                <w:t xml:space="preserve">Mendel Student Worksheet</w:t>
              </w:r>
            </w:hyperlink>
            <w:r w:rsidDel="00000000" w:rsidR="00000000" w:rsidRPr="00000000">
              <w:rPr>
                <w:rtl w:val="0"/>
              </w:rPr>
              <w:t xml:space="preserve">1 per student)</w:t>
            </w:r>
          </w:p>
          <w:p w:rsidR="00000000" w:rsidDel="00000000" w:rsidP="00000000" w:rsidRDefault="00000000" w:rsidRPr="00000000" w14:paraId="00000031">
            <w:pPr>
              <w:numPr>
                <w:ilvl w:val="0"/>
                <w:numId w:val="11"/>
              </w:numPr>
              <w:spacing w:after="40" w:before="40" w:line="240" w:lineRule="auto"/>
              <w:ind w:left="720" w:hanging="360"/>
              <w:rPr/>
            </w:pPr>
            <w:r w:rsidDel="00000000" w:rsidR="00000000" w:rsidRPr="00000000">
              <w:rPr>
                <w:rtl w:val="0"/>
              </w:rPr>
              <w:t xml:space="preserve">Review </w:t>
            </w:r>
            <w:hyperlink r:id="rId12">
              <w:r w:rsidDel="00000000" w:rsidR="00000000" w:rsidRPr="00000000">
                <w:rPr>
                  <w:color w:val="1155cc"/>
                  <w:u w:val="single"/>
                  <w:rtl w:val="0"/>
                </w:rPr>
                <w:t xml:space="preserve">chi-square formula </w:t>
              </w:r>
            </w:hyperlink>
            <w:r w:rsidDel="00000000" w:rsidR="00000000" w:rsidRPr="00000000">
              <w:rPr>
                <w:rtl w:val="0"/>
              </w:rPr>
              <w:t xml:space="preserve">and </w:t>
            </w:r>
            <w:hyperlink r:id="rId13">
              <w:r w:rsidDel="00000000" w:rsidR="00000000" w:rsidRPr="00000000">
                <w:rPr>
                  <w:color w:val="1155cc"/>
                  <w:u w:val="single"/>
                  <w:rtl w:val="0"/>
                </w:rPr>
                <w:t xml:space="preserve">df=1 critical value (3.841)</w:t>
              </w:r>
            </w:hyperlink>
            <w:r w:rsidDel="00000000" w:rsidR="00000000" w:rsidRPr="00000000">
              <w:rPr>
                <w:rtl w:val="0"/>
              </w:rPr>
            </w:r>
          </w:p>
          <w:p w:rsidR="00000000" w:rsidDel="00000000" w:rsidP="00000000" w:rsidRDefault="00000000" w:rsidRPr="00000000" w14:paraId="00000032">
            <w:pPr>
              <w:numPr>
                <w:ilvl w:val="0"/>
                <w:numId w:val="11"/>
              </w:numPr>
              <w:spacing w:after="40" w:before="40" w:line="240" w:lineRule="auto"/>
              <w:ind w:left="720" w:hanging="360"/>
              <w:rPr/>
            </w:pPr>
            <w:r w:rsidDel="00000000" w:rsidR="00000000" w:rsidRPr="00000000">
              <w:rPr>
                <w:rtl w:val="0"/>
              </w:rPr>
              <w:t xml:space="preserve">Optional: prepare pea seed/pod physical models or photos</w:t>
            </w:r>
          </w:p>
          <w:p w:rsidR="00000000" w:rsidDel="00000000" w:rsidP="00000000" w:rsidRDefault="00000000" w:rsidRPr="00000000" w14:paraId="00000033">
            <w:pPr>
              <w:spacing w:after="40" w:before="40" w:line="240" w:lineRule="auto"/>
              <w:rPr>
                <w:sz w:val="20"/>
                <w:szCs w:val="20"/>
              </w:rPr>
            </w:pPr>
            <w:r w:rsidDel="00000000" w:rsidR="00000000" w:rsidRPr="00000000">
              <w:rPr>
                <w:rtl w:val="0"/>
              </w:rPr>
            </w:r>
          </w:p>
          <w:p w:rsidR="00000000" w:rsidDel="00000000" w:rsidP="00000000" w:rsidRDefault="00000000" w:rsidRPr="00000000" w14:paraId="00000034">
            <w:pPr>
              <w:spacing w:after="40" w:before="40" w:line="240" w:lineRule="auto"/>
              <w:rPr>
                <w:sz w:val="20"/>
                <w:szCs w:val="20"/>
              </w:rPr>
            </w:pPr>
            <w:hyperlink r:id="rId14">
              <w:r w:rsidDel="00000000" w:rsidR="00000000" w:rsidRPr="00000000">
                <w:rPr>
                  <w:color w:val="0000ee"/>
                  <w:sz w:val="20"/>
                  <w:szCs w:val="20"/>
                  <w:u w:val="single"/>
                  <w:rtl w:val="0"/>
                </w:rPr>
                <w:t xml:space="preserve">3. Mendel's Famous Experiment</w:t>
              </w:r>
            </w:hyperlink>
            <w:r w:rsidDel="00000000" w:rsidR="00000000" w:rsidRPr="00000000">
              <w:rPr>
                <w:rtl w:val="0"/>
              </w:rPr>
            </w:r>
          </w:p>
        </w:tc>
      </w:tr>
    </w:tbl>
    <w:p w:rsidR="00000000" w:rsidDel="00000000" w:rsidP="00000000" w:rsidRDefault="00000000" w:rsidRPr="00000000" w14:paraId="00000035">
      <w:pPr>
        <w:pStyle w:val="Heading1"/>
        <w:rPr/>
      </w:pPr>
      <w:bookmarkStart w:colFirst="0" w:colLast="0" w:name="_heading=h.ecpytrrkk2ds" w:id="1"/>
      <w:bookmarkEnd w:id="1"/>
      <w:r w:rsidDel="00000000" w:rsidR="00000000" w:rsidRPr="00000000">
        <w:rPr>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36">
            <w:pPr>
              <w:jc w:val="center"/>
              <w:rPr>
                <w:b w:val="1"/>
                <w:bCs w:val="1"/>
              </w:rPr>
            </w:pPr>
            <w:r w:rsidDel="00000000" w:rsidR="00000000" w:rsidRPr="00000000">
              <w:rPr>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Students will analyze and interpret real experimental data to understand how patterns of inheritance and trait variation across generations provide evidence for Mendel's Laws of Segregation and Independent Assortment.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b w:val="1"/>
                <w:bCs w:val="1"/>
                <w:rtl w:val="0"/>
              </w:rPr>
              <w:t xml:space="preserve">Content Objective(s)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after="40" w:before="40" w:line="240" w:lineRule="auto"/>
              <w:ind w:left="0" w:firstLine="0"/>
              <w:rPr/>
            </w:pPr>
            <w:r w:rsidDel="00000000" w:rsidR="00000000" w:rsidRPr="00000000">
              <w:rPr>
                <w:rtl w:val="0"/>
              </w:rPr>
              <w:t xml:space="preserve">By the end students will be able to:</w:t>
            </w:r>
          </w:p>
          <w:p w:rsidR="00000000" w:rsidDel="00000000" w:rsidP="00000000" w:rsidRDefault="00000000" w:rsidRPr="00000000" w14:paraId="0000003C">
            <w:pPr>
              <w:numPr>
                <w:ilvl w:val="0"/>
                <w:numId w:val="6"/>
              </w:numPr>
              <w:spacing w:after="200" w:before="40" w:line="240" w:lineRule="auto"/>
              <w:ind w:left="720" w:hanging="360"/>
              <w:rPr>
                <w:u w:val="none"/>
              </w:rPr>
            </w:pPr>
            <w:r w:rsidDel="00000000" w:rsidR="00000000" w:rsidRPr="00000000">
              <w:rPr>
                <w:rtl w:val="0"/>
              </w:rPr>
              <w:t xml:space="preserve">Analyze Mendel's original experimental data from monohybrid and dihybrid crosses</w:t>
            </w:r>
            <w:r w:rsidDel="00000000" w:rsidR="00000000" w:rsidRPr="00000000">
              <w:rPr>
                <w:rtl w:val="0"/>
              </w:rPr>
            </w:r>
          </w:p>
          <w:p w:rsidR="00000000" w:rsidDel="00000000" w:rsidP="00000000" w:rsidRDefault="00000000" w:rsidRPr="00000000" w14:paraId="0000003D">
            <w:pPr>
              <w:numPr>
                <w:ilvl w:val="0"/>
                <w:numId w:val="6"/>
              </w:numPr>
              <w:spacing w:after="200" w:before="0" w:line="240" w:lineRule="auto"/>
              <w:ind w:left="720" w:hanging="360"/>
              <w:rPr>
                <w:u w:val="none"/>
              </w:rPr>
            </w:pPr>
            <w:r w:rsidDel="00000000" w:rsidR="00000000" w:rsidRPr="00000000">
              <w:rPr>
                <w:rtl w:val="0"/>
              </w:rPr>
              <w:t xml:space="preserve">Apply chi-square (χ²) analysis to test observed vs. expected phenotypic ratios</w:t>
            </w:r>
            <w:r w:rsidDel="00000000" w:rsidR="00000000" w:rsidRPr="00000000">
              <w:rPr>
                <w:rtl w:val="0"/>
              </w:rPr>
            </w:r>
          </w:p>
          <w:p w:rsidR="00000000" w:rsidDel="00000000" w:rsidP="00000000" w:rsidRDefault="00000000" w:rsidRPr="00000000" w14:paraId="0000003E">
            <w:pPr>
              <w:numPr>
                <w:ilvl w:val="0"/>
                <w:numId w:val="6"/>
              </w:numPr>
              <w:spacing w:after="200" w:before="0" w:line="240" w:lineRule="auto"/>
              <w:ind w:left="720" w:hanging="360"/>
              <w:rPr>
                <w:u w:val="none"/>
              </w:rPr>
            </w:pPr>
            <w:r w:rsidDel="00000000" w:rsidR="00000000" w:rsidRPr="00000000">
              <w:rPr>
                <w:rtl w:val="0"/>
              </w:rPr>
              <w:t xml:space="preserve">Calculate probabilities for offspring phenotypes using Punnett squares and the rules of probability</w:t>
            </w:r>
            <w:r w:rsidDel="00000000" w:rsidR="00000000" w:rsidRPr="00000000">
              <w:rPr>
                <w:rtl w:val="0"/>
              </w:rPr>
            </w:r>
          </w:p>
          <w:p w:rsidR="00000000" w:rsidDel="00000000" w:rsidP="00000000" w:rsidRDefault="00000000" w:rsidRPr="00000000" w14:paraId="0000003F">
            <w:pPr>
              <w:numPr>
                <w:ilvl w:val="0"/>
                <w:numId w:val="6"/>
              </w:numPr>
              <w:spacing w:after="200" w:before="0" w:line="240" w:lineRule="auto"/>
              <w:ind w:left="720" w:hanging="360"/>
              <w:rPr>
                <w:u w:val="none"/>
              </w:rPr>
            </w:pPr>
            <w:r w:rsidDel="00000000" w:rsidR="00000000" w:rsidRPr="00000000">
              <w:rPr>
                <w:rtl w:val="0"/>
              </w:rPr>
              <w:t xml:space="preserve">Construct and evaluate null and alternative hypotheses about inheritance patterns</w:t>
            </w:r>
            <w:r w:rsidDel="00000000" w:rsidR="00000000" w:rsidRPr="00000000">
              <w:rPr>
                <w:rtl w:val="0"/>
              </w:rPr>
            </w:r>
          </w:p>
          <w:p w:rsidR="00000000" w:rsidDel="00000000" w:rsidP="00000000" w:rsidRDefault="00000000" w:rsidRPr="00000000" w14:paraId="00000040">
            <w:pPr>
              <w:numPr>
                <w:ilvl w:val="0"/>
                <w:numId w:val="6"/>
              </w:numPr>
              <w:spacing w:after="200" w:before="0" w:line="240" w:lineRule="auto"/>
              <w:ind w:left="720" w:hanging="360"/>
              <w:rPr>
                <w:u w:val="none"/>
              </w:rPr>
            </w:pPr>
            <w:r w:rsidDel="00000000" w:rsidR="00000000" w:rsidRPr="00000000">
              <w:rPr>
                <w:rtl w:val="0"/>
              </w:rPr>
              <w:t xml:space="preserve">Distinguish between dominant and recessive traits based on F1 and F2 generation data</w:t>
            </w:r>
            <w:r w:rsidDel="00000000" w:rsidR="00000000" w:rsidRPr="00000000">
              <w:rPr>
                <w:rtl w:val="0"/>
              </w:rPr>
            </w:r>
          </w:p>
          <w:p w:rsidR="00000000" w:rsidDel="00000000" w:rsidP="00000000" w:rsidRDefault="00000000" w:rsidRPr="00000000" w14:paraId="00000041">
            <w:pPr>
              <w:numPr>
                <w:ilvl w:val="0"/>
                <w:numId w:val="6"/>
              </w:numPr>
              <w:spacing w:after="200" w:before="40" w:line="240" w:lineRule="auto"/>
              <w:ind w:left="720" w:hanging="360"/>
              <w:rPr>
                <w:u w:val="none"/>
              </w:rPr>
            </w:pPr>
            <w:r w:rsidDel="00000000" w:rsidR="00000000" w:rsidRPr="00000000">
              <w:rPr>
                <w:rtl w:val="0"/>
              </w:rPr>
              <w:t xml:space="preserve">Connect Mendel's empirical findings to the Law of Segregation and Law of Independent Assortment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b w:val="1"/>
                <w:bCs w:val="1"/>
                <w:rtl w:val="0"/>
              </w:rPr>
              <w:t xml:space="preserve">Prerequisite Knowledge &amp; Skills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numPr>
                <w:ilvl w:val="0"/>
                <w:numId w:val="7"/>
              </w:numPr>
              <w:spacing w:after="200" w:before="0" w:lineRule="auto"/>
              <w:ind w:left="720" w:hanging="360"/>
              <w:rPr>
                <w:u w:val="none"/>
              </w:rPr>
            </w:pPr>
            <w:r w:rsidDel="00000000" w:rsidR="00000000" w:rsidRPr="00000000">
              <w:rPr>
                <w:rtl w:val="0"/>
              </w:rPr>
              <w:t xml:space="preserve">Basic genetics vocabulary: genes, alleles, dominant, recessive, genotype, phenotype</w:t>
            </w:r>
            <w:r w:rsidDel="00000000" w:rsidR="00000000" w:rsidRPr="00000000">
              <w:rPr>
                <w:rtl w:val="0"/>
              </w:rPr>
            </w:r>
          </w:p>
          <w:p w:rsidR="00000000" w:rsidDel="00000000" w:rsidP="00000000" w:rsidRDefault="00000000" w:rsidRPr="00000000" w14:paraId="00000044">
            <w:pPr>
              <w:numPr>
                <w:ilvl w:val="0"/>
                <w:numId w:val="7"/>
              </w:numPr>
              <w:spacing w:after="200" w:before="0" w:lineRule="auto"/>
              <w:ind w:left="720" w:hanging="360"/>
              <w:rPr>
                <w:u w:val="none"/>
              </w:rPr>
            </w:pPr>
            <w:r w:rsidDel="00000000" w:rsidR="00000000" w:rsidRPr="00000000">
              <w:rPr>
                <w:rtl w:val="0"/>
              </w:rPr>
              <w:t xml:space="preserve">How to complete a monohybrid Punnett square</w:t>
            </w:r>
            <w:r w:rsidDel="00000000" w:rsidR="00000000" w:rsidRPr="00000000">
              <w:rPr>
                <w:rtl w:val="0"/>
              </w:rPr>
            </w:r>
          </w:p>
          <w:p w:rsidR="00000000" w:rsidDel="00000000" w:rsidP="00000000" w:rsidRDefault="00000000" w:rsidRPr="00000000" w14:paraId="00000045">
            <w:pPr>
              <w:numPr>
                <w:ilvl w:val="0"/>
                <w:numId w:val="7"/>
              </w:numPr>
              <w:spacing w:after="200" w:before="0" w:lineRule="auto"/>
              <w:ind w:left="720" w:hanging="360"/>
              <w:rPr>
                <w:u w:val="none"/>
              </w:rPr>
            </w:pPr>
            <w:r w:rsidDel="00000000" w:rsidR="00000000" w:rsidRPr="00000000">
              <w:rPr>
                <w:rtl w:val="0"/>
              </w:rPr>
              <w:t xml:space="preserve">Understanding of meiosis and gamete formation</w:t>
            </w:r>
            <w:r w:rsidDel="00000000" w:rsidR="00000000" w:rsidRPr="00000000">
              <w:rPr>
                <w:rtl w:val="0"/>
              </w:rPr>
            </w:r>
          </w:p>
          <w:p w:rsidR="00000000" w:rsidDel="00000000" w:rsidP="00000000" w:rsidRDefault="00000000" w:rsidRPr="00000000" w14:paraId="00000046">
            <w:pPr>
              <w:numPr>
                <w:ilvl w:val="0"/>
                <w:numId w:val="7"/>
              </w:numPr>
              <w:spacing w:after="200" w:before="0" w:lineRule="auto"/>
              <w:ind w:left="720" w:hanging="360"/>
              <w:rPr>
                <w:u w:val="none"/>
              </w:rPr>
            </w:pPr>
            <w:r w:rsidDel="00000000" w:rsidR="00000000" w:rsidRPr="00000000">
              <w:rPr>
                <w:rtl w:val="0"/>
              </w:rPr>
              <w:t xml:space="preserve">Comfort with ratios, percentages, and basic probability</w:t>
            </w:r>
            <w:r w:rsidDel="00000000" w:rsidR="00000000" w:rsidRPr="00000000">
              <w:rPr>
                <w:rtl w:val="0"/>
              </w:rPr>
            </w:r>
          </w:p>
          <w:p w:rsidR="00000000" w:rsidDel="00000000" w:rsidP="00000000" w:rsidRDefault="00000000" w:rsidRPr="00000000" w14:paraId="00000047">
            <w:pPr>
              <w:numPr>
                <w:ilvl w:val="0"/>
                <w:numId w:val="7"/>
              </w:numPr>
              <w:spacing w:after="200" w:lineRule="auto"/>
              <w:ind w:left="720" w:hanging="360"/>
              <w:rPr>
                <w:u w:val="none"/>
              </w:rPr>
            </w:pPr>
            <w:r w:rsidDel="00000000" w:rsidR="00000000" w:rsidRPr="00000000">
              <w:rPr>
                <w:rtl w:val="0"/>
              </w:rPr>
              <w:t xml:space="preserve">Experience writing and evaluating hypotheses</w:t>
            </w:r>
            <w:r w:rsidDel="00000000" w:rsidR="00000000" w:rsidRPr="00000000">
              <w:rPr>
                <w:rtl w:val="0"/>
              </w:rPr>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8">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A">
            <w:pPr>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4E">
            <w:pPr>
              <w:rPr/>
            </w:pPr>
            <w:r w:rsidDel="00000000" w:rsidR="00000000" w:rsidRPr="00000000">
              <w:rPr>
                <w:rtl w:val="0"/>
              </w:rPr>
              <w:t xml:space="preserve">Students respond to question asked. </w:t>
            </w:r>
          </w:p>
          <w:p w:rsidR="00000000" w:rsidDel="00000000" w:rsidP="00000000" w:rsidRDefault="00000000" w:rsidRPr="00000000" w14:paraId="0000004F">
            <w:pPr>
              <w:rPr>
                <w:b w:val="1"/>
                <w:bCs w:val="1"/>
              </w:rPr>
            </w:pP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52">
            <w:pPr>
              <w:spacing w:line="240" w:lineRule="auto"/>
              <w:rPr/>
            </w:pPr>
            <w:r w:rsidDel="00000000" w:rsidR="00000000" w:rsidRPr="00000000">
              <w:rPr>
                <w:rtl w:val="0"/>
              </w:rPr>
              <w:t xml:space="preserve">Display </w:t>
            </w:r>
            <w:hyperlink r:id="rId15">
              <w:r w:rsidDel="00000000" w:rsidR="00000000" w:rsidRPr="00000000">
                <w:rPr>
                  <w:color w:val="1155cc"/>
                  <w:u w:val="single"/>
                  <w:rtl w:val="0"/>
                </w:rPr>
                <w:t xml:space="preserve">image of Mendel.</w:t>
              </w:r>
            </w:hyperlink>
            <w:r w:rsidDel="00000000" w:rsidR="00000000" w:rsidRPr="00000000">
              <w:rPr>
                <w:rtl w:val="0"/>
              </w:rPr>
              <w:t xml:space="preserve"> </w:t>
            </w:r>
          </w:p>
          <w:p w:rsidR="00000000" w:rsidDel="00000000" w:rsidP="00000000" w:rsidRDefault="00000000" w:rsidRPr="00000000" w14:paraId="00000053">
            <w:pPr>
              <w:spacing w:line="240" w:lineRule="auto"/>
              <w:rPr/>
            </w:pPr>
            <w:r w:rsidDel="00000000" w:rsidR="00000000" w:rsidRPr="00000000">
              <w:rPr>
                <w:rtl w:val="0"/>
              </w:rPr>
            </w:r>
          </w:p>
          <w:p w:rsidR="00000000" w:rsidDel="00000000" w:rsidP="00000000" w:rsidRDefault="00000000" w:rsidRPr="00000000" w14:paraId="00000054">
            <w:pPr>
              <w:spacing w:line="240" w:lineRule="auto"/>
              <w:rPr/>
            </w:pPr>
            <w:r w:rsidDel="00000000" w:rsidR="00000000" w:rsidRPr="00000000">
              <w:rPr>
                <w:rtl w:val="0"/>
              </w:rPr>
              <w:t xml:space="preserve">Ask: “How do you prove that traits are inherited by rules, not by chance?” </w:t>
            </w:r>
          </w:p>
          <w:p w:rsidR="00000000" w:rsidDel="00000000" w:rsidP="00000000" w:rsidRDefault="00000000" w:rsidRPr="00000000" w14:paraId="00000055">
            <w:pPr>
              <w:spacing w:line="240" w:lineRule="auto"/>
              <w:rPr/>
            </w:pPr>
            <w:r w:rsidDel="00000000" w:rsidR="00000000" w:rsidRPr="00000000">
              <w:rPr>
                <w:rtl w:val="0"/>
              </w:rPr>
            </w:r>
          </w:p>
          <w:p w:rsidR="00000000" w:rsidDel="00000000" w:rsidP="00000000" w:rsidRDefault="00000000" w:rsidRPr="00000000" w14:paraId="00000056">
            <w:pPr>
              <w:spacing w:line="240" w:lineRule="auto"/>
              <w:rPr>
                <w:b w:val="1"/>
                <w:bCs w:val="1"/>
                <w:sz w:val="24"/>
                <w:szCs w:val="24"/>
              </w:rPr>
            </w:pPr>
            <w:r w:rsidDel="00000000" w:rsidR="00000000" w:rsidRPr="00000000">
              <w:rPr>
                <w:rtl w:val="0"/>
              </w:rPr>
              <w:t xml:space="preserve">Accept brief responses.</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7">
            <w:pPr>
              <w:rPr>
                <w:b w:val="1"/>
                <w:bCs w:val="1"/>
              </w:rPr>
            </w:pPr>
            <w:r w:rsidDel="00000000" w:rsidR="00000000" w:rsidRPr="00000000">
              <w:rPr>
                <w:b w:val="1"/>
                <w:bCs w:val="1"/>
                <w:rtl w:val="0"/>
              </w:rPr>
              <w:t xml:space="preserve">Activity 1</w:t>
            </w:r>
          </w:p>
          <w:p w:rsidR="00000000" w:rsidDel="00000000" w:rsidP="00000000" w:rsidRDefault="00000000" w:rsidRPr="00000000" w14:paraId="00000058">
            <w:pPr>
              <w:rPr>
                <w:b w:val="1"/>
                <w:bCs w:val="1"/>
              </w:rPr>
            </w:pPr>
            <w:r w:rsidDel="00000000" w:rsidR="00000000" w:rsidRPr="00000000">
              <w:rPr>
                <w:rtl w:val="0"/>
              </w:rPr>
            </w:r>
          </w:p>
          <w:p w:rsidR="00000000" w:rsidDel="00000000" w:rsidP="00000000" w:rsidRDefault="00000000" w:rsidRPr="00000000" w14:paraId="00000059">
            <w:pPr>
              <w:rPr/>
            </w:pPr>
            <w:r w:rsidDel="00000000" w:rsidR="00000000" w:rsidRPr="00000000">
              <w:rPr>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5B">
            <w:pPr>
              <w:rPr>
                <w:b w:val="1"/>
                <w:bCs w:val="1"/>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Outside of class:</w:t>
            </w:r>
          </w:p>
          <w:p w:rsidR="00000000" w:rsidDel="00000000" w:rsidP="00000000" w:rsidRDefault="00000000" w:rsidRPr="00000000" w14:paraId="0000005D">
            <w:pPr>
              <w:rPr/>
            </w:pPr>
            <w:r w:rsidDel="00000000" w:rsidR="00000000" w:rsidRPr="00000000">
              <w:rPr>
                <w:b w:val="1"/>
                <w:bCs w:val="1"/>
                <w:rtl w:val="0"/>
              </w:rPr>
              <w:t xml:space="preserve">Watch: </w:t>
            </w:r>
            <w:hyperlink r:id="rId16">
              <w:r w:rsidDel="00000000" w:rsidR="00000000" w:rsidRPr="00000000">
                <w:rPr>
                  <w:color w:val="0000ee"/>
                  <w:u w:val="single"/>
                  <w:rtl w:val="0"/>
                </w:rPr>
                <w:t xml:space="preserve">3. Mendel's Famous Experiment</w:t>
              </w:r>
            </w:hyperlink>
            <w:r w:rsidDel="00000000" w:rsidR="00000000" w:rsidRPr="00000000">
              <w:rPr>
                <w:rtl w:val="0"/>
              </w:rPr>
              <w:t xml:space="preserve"> to become familiar with the vocabulary. (approximate 30 minutes)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b w:val="1"/>
                <w:bCs w:val="1"/>
                <w:rtl w:val="0"/>
              </w:rPr>
              <w:t xml:space="preserve">In class: </w:t>
            </w:r>
          </w:p>
          <w:p w:rsidR="00000000" w:rsidDel="00000000" w:rsidP="00000000" w:rsidRDefault="00000000" w:rsidRPr="00000000" w14:paraId="00000060">
            <w:pPr>
              <w:numPr>
                <w:ilvl w:val="0"/>
                <w:numId w:val="4"/>
              </w:numPr>
              <w:ind w:left="720" w:hanging="360"/>
              <w:rPr>
                <w:u w:val="none"/>
              </w:rPr>
            </w:pPr>
            <w:r w:rsidDel="00000000" w:rsidR="00000000" w:rsidRPr="00000000">
              <w:rPr>
                <w:rtl w:val="0"/>
              </w:rPr>
              <w:t xml:space="preserve">Watch: </w:t>
            </w:r>
            <w:hyperlink r:id="rId17">
              <w:r w:rsidDel="00000000" w:rsidR="00000000" w:rsidRPr="00000000">
                <w:rPr>
                  <w:color w:val="0000ee"/>
                  <w:u w:val="single"/>
                  <w:rtl w:val="0"/>
                </w:rPr>
                <w:t xml:space="preserve">The Man Who Discovered Dominant &amp; Recessive Genes: Meet Gregor Mendel</w:t>
              </w:r>
            </w:hyperlink>
            <w:r w:rsidDel="00000000" w:rsidR="00000000" w:rsidRPr="00000000">
              <w:rPr>
                <w:rtl w:val="0"/>
              </w:rPr>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numPr>
                <w:ilvl w:val="0"/>
                <w:numId w:val="4"/>
              </w:numPr>
              <w:ind w:left="720" w:hanging="360"/>
              <w:rPr>
                <w:u w:val="none"/>
              </w:rPr>
            </w:pPr>
            <w:r w:rsidDel="00000000" w:rsidR="00000000" w:rsidRPr="00000000">
              <w:rPr>
                <w:rtl w:val="0"/>
              </w:rPr>
              <w:t xml:space="preserve">With a partner, fill out the sheet given to you by your teacher on crossing TT and tt.</w:t>
            </w:r>
            <w:r w:rsidDel="00000000" w:rsidR="00000000" w:rsidRPr="00000000">
              <w:rPr>
                <w:rtl w:val="0"/>
              </w:rPr>
            </w:r>
          </w:p>
          <w:p w:rsidR="00000000" w:rsidDel="00000000" w:rsidP="00000000" w:rsidRDefault="00000000" w:rsidRPr="00000000" w14:paraId="00000063">
            <w:pPr>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66">
            <w:pPr>
              <w:spacing w:line="240" w:lineRule="auto"/>
              <w:rPr/>
            </w:pPr>
            <w:r w:rsidDel="00000000" w:rsidR="00000000" w:rsidRPr="00000000">
              <w:rPr>
                <w:rtl w:val="0"/>
              </w:rPr>
              <w:t xml:space="preserve">(Students could watch: </w:t>
            </w:r>
            <w:hyperlink r:id="rId18">
              <w:r w:rsidDel="00000000" w:rsidR="00000000" w:rsidRPr="00000000">
                <w:rPr>
                  <w:color w:val="0000ee"/>
                  <w:u w:val="single"/>
                  <w:rtl w:val="0"/>
                </w:rPr>
                <w:t xml:space="preserve">3. Mendel's Famous Experiment</w:t>
              </w:r>
            </w:hyperlink>
            <w:r w:rsidDel="00000000" w:rsidR="00000000" w:rsidRPr="00000000">
              <w:rPr>
                <w:rtl w:val="0"/>
              </w:rPr>
              <w:t xml:space="preserve"> as a homework assignment so students were familiar with vocabulary before they come to class.)</w:t>
            </w:r>
          </w:p>
          <w:p w:rsidR="00000000" w:rsidDel="00000000" w:rsidP="00000000" w:rsidRDefault="00000000" w:rsidRPr="00000000" w14:paraId="00000067">
            <w:pPr>
              <w:spacing w:line="240" w:lineRule="auto"/>
              <w:ind w:left="0" w:firstLine="0"/>
              <w:rPr/>
            </w:pPr>
            <w:r w:rsidDel="00000000" w:rsidR="00000000" w:rsidRPr="00000000">
              <w:rPr>
                <w:rtl w:val="0"/>
              </w:rPr>
            </w:r>
          </w:p>
          <w:p w:rsidR="00000000" w:rsidDel="00000000" w:rsidP="00000000" w:rsidRDefault="00000000" w:rsidRPr="00000000" w14:paraId="00000068">
            <w:pPr>
              <w:numPr>
                <w:ilvl w:val="0"/>
                <w:numId w:val="3"/>
              </w:numPr>
              <w:spacing w:line="240" w:lineRule="auto"/>
              <w:ind w:left="720" w:hanging="360"/>
              <w:rPr>
                <w:u w:val="none"/>
              </w:rPr>
            </w:pPr>
            <w:r w:rsidDel="00000000" w:rsidR="00000000" w:rsidRPr="00000000">
              <w:rPr>
                <w:rtl w:val="0"/>
              </w:rPr>
              <w:t xml:space="preserve">Introduce Mendel’s experimental design with this video: </w:t>
            </w:r>
            <w:hyperlink r:id="rId19">
              <w:r w:rsidDel="00000000" w:rsidR="00000000" w:rsidRPr="00000000">
                <w:rPr>
                  <w:color w:val="0000ee"/>
                  <w:u w:val="single"/>
                  <w:rtl w:val="0"/>
                </w:rPr>
                <w:t xml:space="preserve">The Man Who Discovered Dominant &amp; Recessive Genes: Meet Gregor Mendel</w:t>
              </w:r>
            </w:hyperlink>
            <w:r w:rsidDel="00000000" w:rsidR="00000000" w:rsidRPr="00000000">
              <w:rPr>
                <w:rtl w:val="0"/>
              </w:rPr>
            </w:r>
          </w:p>
          <w:p w:rsidR="00000000" w:rsidDel="00000000" w:rsidP="00000000" w:rsidRDefault="00000000" w:rsidRPr="00000000" w14:paraId="00000069">
            <w:pPr>
              <w:spacing w:line="240" w:lineRule="auto"/>
              <w:ind w:left="720" w:firstLine="0"/>
              <w:rPr/>
            </w:pPr>
            <w:r w:rsidDel="00000000" w:rsidR="00000000" w:rsidRPr="00000000">
              <w:rPr>
                <w:rtl w:val="0"/>
              </w:rPr>
            </w:r>
          </w:p>
          <w:p w:rsidR="00000000" w:rsidDel="00000000" w:rsidP="00000000" w:rsidRDefault="00000000" w:rsidRPr="00000000" w14:paraId="0000006A">
            <w:pPr>
              <w:numPr>
                <w:ilvl w:val="0"/>
                <w:numId w:val="3"/>
              </w:numPr>
              <w:spacing w:after="200" w:line="240" w:lineRule="auto"/>
              <w:ind w:left="720" w:hanging="360"/>
              <w:rPr>
                <w:u w:val="none"/>
              </w:rPr>
            </w:pPr>
            <w:r w:rsidDel="00000000" w:rsidR="00000000" w:rsidRPr="00000000">
              <w:rPr>
                <w:rtl w:val="0"/>
              </w:rPr>
              <w:t xml:space="preserve">Show: </w:t>
            </w:r>
            <w:hyperlink r:id="rId20">
              <w:r w:rsidDel="00000000" w:rsidR="00000000" w:rsidRPr="00000000">
                <w:rPr>
                  <w:color w:val="0000ee"/>
                  <w:u w:val="single"/>
                  <w:rtl w:val="0"/>
                </w:rPr>
                <w:t xml:space="preserve">Mendel's P, F1, and F2 Generations Explained</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B">
            <w:pPr>
              <w:numPr>
                <w:ilvl w:val="0"/>
                <w:numId w:val="3"/>
              </w:numPr>
              <w:spacing w:after="200" w:line="240" w:lineRule="auto"/>
              <w:ind w:left="720" w:hanging="360"/>
              <w:rPr>
                <w:u w:val="none"/>
              </w:rPr>
            </w:pPr>
            <w:r w:rsidDel="00000000" w:rsidR="00000000" w:rsidRPr="00000000">
              <w:rPr>
                <w:rtl w:val="0"/>
              </w:rPr>
              <w:t xml:space="preserve">Give students: </w:t>
            </w:r>
            <w:hyperlink r:id="rId21">
              <w:r w:rsidDel="00000000" w:rsidR="00000000" w:rsidRPr="00000000">
                <w:rPr>
                  <w:color w:val="1155cc"/>
                  <w:u w:val="single"/>
                  <w:rtl w:val="0"/>
                </w:rPr>
                <w:t xml:space="preserve">A cross to practice: Tall (TT) vs short (tt) doing a F1 and F2. </w:t>
              </w:r>
            </w:hyperlink>
            <w:r w:rsidDel="00000000" w:rsidR="00000000" w:rsidRPr="00000000">
              <w:rPr>
                <w:rtl w:val="0"/>
              </w:rPr>
            </w:r>
          </w:p>
          <w:p w:rsidR="00000000" w:rsidDel="00000000" w:rsidP="00000000" w:rsidRDefault="00000000" w:rsidRPr="00000000" w14:paraId="0000006C">
            <w:pPr>
              <w:spacing w:line="240" w:lineRule="auto"/>
              <w:rPr/>
            </w:pPr>
            <w:r w:rsidDel="00000000" w:rsidR="00000000" w:rsidRPr="00000000">
              <w:rPr>
                <w:rtl w:val="0"/>
              </w:rPr>
            </w:r>
          </w:p>
          <w:p w:rsidR="00000000" w:rsidDel="00000000" w:rsidP="00000000" w:rsidRDefault="00000000" w:rsidRPr="00000000" w14:paraId="0000006D">
            <w:pPr>
              <w:numPr>
                <w:ilvl w:val="0"/>
                <w:numId w:val="5"/>
              </w:numPr>
              <w:spacing w:after="80" w:line="240" w:lineRule="auto"/>
              <w:ind w:left="720" w:hanging="360"/>
              <w:rPr>
                <w:u w:val="none"/>
              </w:rPr>
            </w:pPr>
            <w:r w:rsidDel="00000000" w:rsidR="00000000" w:rsidRPr="00000000">
              <w:rPr>
                <w:b w:val="1"/>
                <w:bCs w:val="1"/>
                <w:rtl w:val="0"/>
              </w:rPr>
              <w:t xml:space="preserve"> </w:t>
            </w:r>
            <w:r w:rsidDel="00000000" w:rsidR="00000000" w:rsidRPr="00000000">
              <w:rPr>
                <w:rtl w:val="0"/>
              </w:rPr>
              <w:t xml:space="preserve">What Is a Null Hypothesis? See lesson plan.</w:t>
            </w:r>
            <w:r w:rsidDel="00000000" w:rsidR="00000000" w:rsidRPr="00000000">
              <w:rPr>
                <w:rtl w:val="0"/>
              </w:rPr>
            </w:r>
          </w:p>
          <w:p w:rsidR="00000000" w:rsidDel="00000000" w:rsidP="00000000" w:rsidRDefault="00000000" w:rsidRPr="00000000" w14:paraId="0000006E">
            <w:pPr>
              <w:spacing w:line="240" w:lineRule="auto"/>
              <w:rPr/>
            </w:pPr>
            <w:r w:rsidDel="00000000" w:rsidR="00000000" w:rsidRPr="00000000">
              <w:rPr>
                <w:rtl w:val="0"/>
              </w:rPr>
            </w:r>
          </w:p>
          <w:p w:rsidR="00000000" w:rsidDel="00000000" w:rsidP="00000000" w:rsidRDefault="00000000" w:rsidRPr="00000000" w14:paraId="0000006F">
            <w:pPr>
              <w:spacing w:line="240" w:lineRule="auto"/>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1">
            <w:pPr>
              <w:rPr>
                <w:b w:val="1"/>
                <w:bCs w:val="1"/>
              </w:rPr>
            </w:pPr>
            <w:r w:rsidDel="00000000" w:rsidR="00000000" w:rsidRPr="00000000">
              <w:rPr>
                <w:b w:val="1"/>
                <w:bCs w:val="1"/>
                <w:rtl w:val="0"/>
              </w:rPr>
              <w:t xml:space="preserve">Activity 2</w:t>
            </w:r>
          </w:p>
          <w:p w:rsidR="00000000" w:rsidDel="00000000" w:rsidP="00000000" w:rsidRDefault="00000000" w:rsidRPr="00000000" w14:paraId="00000072">
            <w:pPr>
              <w:rPr>
                <w:b w:val="1"/>
                <w:bCs w:val="1"/>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rtl w:val="0"/>
              </w:rPr>
              <w:t xml:space="preserve">10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5">
            <w:pPr>
              <w:numPr>
                <w:ilvl w:val="0"/>
                <w:numId w:val="13"/>
              </w:numPr>
              <w:spacing w:line="240" w:lineRule="auto"/>
              <w:ind w:left="720" w:hanging="360"/>
              <w:rPr>
                <w:u w:val="none"/>
              </w:rPr>
            </w:pPr>
            <w:r w:rsidDel="00000000" w:rsidR="00000000" w:rsidRPr="00000000">
              <w:rPr>
                <w:rtl w:val="0"/>
              </w:rPr>
              <w:t xml:space="preserve">Students follow along, copy worked example in their notebooks, and ask clarifying questions.</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8">
            <w:pPr>
              <w:numPr>
                <w:ilvl w:val="0"/>
                <w:numId w:val="2"/>
              </w:numPr>
              <w:spacing w:line="240" w:lineRule="auto"/>
              <w:ind w:left="720" w:hanging="360"/>
              <w:rPr>
                <w:u w:val="none"/>
              </w:rPr>
            </w:pPr>
            <w:r w:rsidDel="00000000" w:rsidR="00000000" w:rsidRPr="00000000">
              <w:rPr>
                <w:rtl w:val="0"/>
              </w:rPr>
              <w:t xml:space="preserve">Work through ONE chi-square calculation on the board (seed shape data). Think aloud each step. Introduce chi-square table.</w:t>
            </w: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A">
            <w:pPr>
              <w:rPr>
                <w:b w:val="1"/>
                <w:bCs w:val="1"/>
              </w:rPr>
            </w:pPr>
            <w:r w:rsidDel="00000000" w:rsidR="00000000" w:rsidRPr="00000000">
              <w:rPr>
                <w:b w:val="1"/>
                <w:bCs w:val="1"/>
                <w:rtl w:val="0"/>
              </w:rPr>
              <w:t xml:space="preserve">Lesson Synthesis</w:t>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rPr>
                <w:b w:val="1"/>
                <w:bCs w:val="1"/>
              </w:rPr>
            </w:pPr>
            <w:r w:rsidDel="00000000" w:rsidR="00000000" w:rsidRPr="00000000">
              <w:rPr>
                <w:b w:val="1"/>
                <w:bCs w:val="1"/>
                <w:rtl w:val="0"/>
              </w:rPr>
              <w:t xml:space="preserve">30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E">
            <w:pPr>
              <w:numPr>
                <w:ilvl w:val="0"/>
                <w:numId w:val="8"/>
              </w:numPr>
              <w:spacing w:line="240" w:lineRule="auto"/>
              <w:ind w:left="720" w:hanging="360"/>
              <w:rPr>
                <w:u w:val="none"/>
              </w:rPr>
            </w:pPr>
            <w:r w:rsidDel="00000000" w:rsidR="00000000" w:rsidRPr="00000000">
              <w:rPr>
                <w:rtl w:val="0"/>
              </w:rPr>
              <w:t xml:space="preserve">In pairs: complete Parts 1–3 of worksheet — calculating expected values, running chi-square tests, and drawing conclusions for multiple traits.</w:t>
            </w:r>
            <w:r w:rsidDel="00000000" w:rsidR="00000000" w:rsidRPr="00000000">
              <w:rPr>
                <w:rtl w:val="0"/>
              </w:rPr>
            </w:r>
          </w:p>
          <w:p w:rsidR="00000000" w:rsidDel="00000000" w:rsidP="00000000" w:rsidRDefault="00000000" w:rsidRPr="00000000" w14:paraId="0000007F">
            <w:pPr>
              <w:spacing w:line="240" w:lineRule="auto"/>
              <w:ind w:left="720" w:firstLine="0"/>
              <w:rPr/>
            </w:pPr>
            <w:r w:rsidDel="00000000" w:rsidR="00000000" w:rsidRPr="00000000">
              <w:rPr>
                <w:rtl w:val="0"/>
              </w:rPr>
            </w:r>
          </w:p>
          <w:p w:rsidR="00000000" w:rsidDel="00000000" w:rsidP="00000000" w:rsidRDefault="00000000" w:rsidRPr="00000000" w14:paraId="00000080">
            <w:pPr>
              <w:numPr>
                <w:ilvl w:val="0"/>
                <w:numId w:val="8"/>
              </w:numPr>
              <w:spacing w:line="240" w:lineRule="auto"/>
              <w:ind w:left="720" w:hanging="360"/>
              <w:rPr>
                <w:u w:val="none"/>
              </w:rPr>
            </w:pPr>
            <w:r w:rsidDel="00000000" w:rsidR="00000000" w:rsidRPr="00000000">
              <w:rPr>
                <w:rtl w:val="0"/>
              </w:rPr>
              <w:t xml:space="preserve">Groups tackle dihybrid cross data and compare chi-square results across multiple traits. Discuss patterns.</w:t>
            </w:r>
            <w:r w:rsidDel="00000000" w:rsidR="00000000" w:rsidRPr="00000000">
              <w:rPr>
                <w:rtl w:val="0"/>
              </w:rPr>
            </w:r>
          </w:p>
          <w:p w:rsidR="00000000" w:rsidDel="00000000" w:rsidP="00000000" w:rsidRDefault="00000000" w:rsidRPr="00000000" w14:paraId="00000081">
            <w:pPr>
              <w:spacing w:line="240" w:lineRule="auto"/>
              <w:ind w:left="720" w:firstLine="0"/>
              <w:rPr/>
            </w:pPr>
            <w:r w:rsidDel="00000000" w:rsidR="00000000" w:rsidRPr="00000000">
              <w:rPr>
                <w:rtl w:val="0"/>
              </w:rPr>
            </w:r>
          </w:p>
          <w:p w:rsidR="00000000" w:rsidDel="00000000" w:rsidP="00000000" w:rsidRDefault="00000000" w:rsidRPr="00000000" w14:paraId="00000082">
            <w:pPr>
              <w:numPr>
                <w:ilvl w:val="0"/>
                <w:numId w:val="8"/>
              </w:numPr>
              <w:spacing w:line="240" w:lineRule="auto"/>
              <w:ind w:left="720" w:hanging="360"/>
              <w:rPr>
                <w:u w:val="none"/>
              </w:rPr>
            </w:pPr>
            <w:r w:rsidDel="00000000" w:rsidR="00000000" w:rsidRPr="00000000">
              <w:rPr>
                <w:rtl w:val="0"/>
              </w:rPr>
              <w:t xml:space="preserve">Groups share results. </w:t>
            </w:r>
            <w:r w:rsidDel="00000000" w:rsidR="00000000" w:rsidRPr="00000000">
              <w:rPr>
                <w:rtl w:val="0"/>
              </w:rPr>
            </w:r>
          </w:p>
          <w:p w:rsidR="00000000" w:rsidDel="00000000" w:rsidP="00000000" w:rsidRDefault="00000000" w:rsidRPr="00000000" w14:paraId="00000083">
            <w:pPr>
              <w:spacing w:line="240" w:lineRule="auto"/>
              <w:ind w:left="720" w:firstLine="0"/>
              <w:rPr/>
            </w:pPr>
            <w:r w:rsidDel="00000000" w:rsidR="00000000" w:rsidRPr="00000000">
              <w:rPr>
                <w:rtl w:val="0"/>
              </w:rPr>
            </w:r>
          </w:p>
          <w:p w:rsidR="00000000" w:rsidDel="00000000" w:rsidP="00000000" w:rsidRDefault="00000000" w:rsidRPr="00000000" w14:paraId="00000084">
            <w:pPr>
              <w:numPr>
                <w:ilvl w:val="0"/>
                <w:numId w:val="8"/>
              </w:numPr>
              <w:spacing w:line="240" w:lineRule="auto"/>
              <w:ind w:left="720" w:hanging="360"/>
              <w:rPr>
                <w:u w:val="none"/>
              </w:rPr>
            </w:pPr>
            <w:r w:rsidDel="00000000" w:rsidR="00000000" w:rsidRPr="00000000">
              <w:rPr>
                <w:rtl w:val="0"/>
              </w:rPr>
              <w:t xml:space="preserve">Students compare their chi-square values with the class. Identify which traits fit expected ratios and which deviate.</w:t>
            </w: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87">
            <w:pPr>
              <w:numPr>
                <w:ilvl w:val="0"/>
                <w:numId w:val="14"/>
              </w:numPr>
              <w:spacing w:line="240" w:lineRule="auto"/>
              <w:ind w:left="720" w:hanging="360"/>
              <w:rPr>
                <w:u w:val="none"/>
              </w:rPr>
            </w:pPr>
            <w:r w:rsidDel="00000000" w:rsidR="00000000" w:rsidRPr="00000000">
              <w:rPr>
                <w:rtl w:val="0"/>
              </w:rPr>
              <w:t xml:space="preserve">Circulate, prompt with questions (“What would you expect if the ratio were 3:1?”), check hypothesis statements. Do NOT give answers.</w:t>
            </w:r>
            <w:r w:rsidDel="00000000" w:rsidR="00000000" w:rsidRPr="00000000">
              <w:rPr>
                <w:rtl w:val="0"/>
              </w:rPr>
            </w:r>
          </w:p>
          <w:p w:rsidR="00000000" w:rsidDel="00000000" w:rsidP="00000000" w:rsidRDefault="00000000" w:rsidRPr="00000000" w14:paraId="00000088">
            <w:pPr>
              <w:ind w:left="720" w:firstLine="0"/>
              <w:rPr>
                <w:b w:val="1"/>
                <w:bCs w:val="1"/>
              </w:rPr>
            </w:pPr>
            <w:r w:rsidDel="00000000" w:rsidR="00000000" w:rsidRPr="00000000">
              <w:rPr>
                <w:rtl w:val="0"/>
              </w:rPr>
            </w:r>
          </w:p>
          <w:p w:rsidR="00000000" w:rsidDel="00000000" w:rsidP="00000000" w:rsidRDefault="00000000" w:rsidRPr="00000000" w14:paraId="00000089">
            <w:pPr>
              <w:numPr>
                <w:ilvl w:val="0"/>
                <w:numId w:val="14"/>
              </w:numPr>
              <w:spacing w:line="240" w:lineRule="auto"/>
              <w:ind w:left="720" w:hanging="360"/>
              <w:rPr>
                <w:u w:val="none"/>
              </w:rPr>
            </w:pPr>
            <w:r w:rsidDel="00000000" w:rsidR="00000000" w:rsidRPr="00000000">
              <w:rPr>
                <w:rtl w:val="0"/>
              </w:rPr>
              <w:t xml:space="preserve">Monitor group discussions. Listen for misconceptions about p-values and “accepting” the null hypothesis.</w:t>
            </w:r>
            <w:r w:rsidDel="00000000" w:rsidR="00000000" w:rsidRPr="00000000">
              <w:rPr>
                <w:rtl w:val="0"/>
              </w:rPr>
            </w:r>
          </w:p>
          <w:p w:rsidR="00000000" w:rsidDel="00000000" w:rsidP="00000000" w:rsidRDefault="00000000" w:rsidRPr="00000000" w14:paraId="0000008A">
            <w:pPr>
              <w:spacing w:line="240" w:lineRule="auto"/>
              <w:ind w:left="720" w:firstLine="0"/>
              <w:rPr/>
            </w:pPr>
            <w:r w:rsidDel="00000000" w:rsidR="00000000" w:rsidRPr="00000000">
              <w:rPr>
                <w:rtl w:val="0"/>
              </w:rPr>
            </w:r>
          </w:p>
          <w:p w:rsidR="00000000" w:rsidDel="00000000" w:rsidP="00000000" w:rsidRDefault="00000000" w:rsidRPr="00000000" w14:paraId="0000008B">
            <w:pPr>
              <w:numPr>
                <w:ilvl w:val="0"/>
                <w:numId w:val="14"/>
              </w:numPr>
              <w:spacing w:line="240" w:lineRule="auto"/>
              <w:ind w:left="720" w:hanging="360"/>
              <w:rPr>
                <w:u w:val="none"/>
              </w:rPr>
            </w:pPr>
            <w:r w:rsidDel="00000000" w:rsidR="00000000" w:rsidRPr="00000000">
              <w:rPr>
                <w:rtl w:val="0"/>
              </w:rPr>
              <w:t xml:space="preserve">Cold-call groups for their chi-square values. Record on board. Facilitate discussion: Do all traits fit 3:1? Why might some deviate?</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C">
            <w:pPr>
              <w:rPr>
                <w:b w:val="1"/>
                <w:bCs w:val="1"/>
              </w:rPr>
            </w:pPr>
            <w:r w:rsidDel="00000000" w:rsidR="00000000" w:rsidRPr="00000000">
              <w:rPr>
                <w:b w:val="1"/>
                <w:bCs w:val="1"/>
                <w:rtl w:val="0"/>
              </w:rPr>
              <w:t xml:space="preserve">Closing Activity </w:t>
            </w:r>
          </w:p>
          <w:p w:rsidR="00000000" w:rsidDel="00000000" w:rsidP="00000000" w:rsidRDefault="00000000" w:rsidRPr="00000000" w14:paraId="0000008D">
            <w:pPr>
              <w:rPr>
                <w:b w:val="1"/>
                <w:bCs w:val="1"/>
              </w:rPr>
            </w:pPr>
            <w:r w:rsidDel="00000000" w:rsidR="00000000" w:rsidRPr="00000000">
              <w:rPr>
                <w:rtl w:val="0"/>
              </w:rPr>
            </w:r>
          </w:p>
          <w:p w:rsidR="00000000" w:rsidDel="00000000" w:rsidP="00000000" w:rsidRDefault="00000000" w:rsidRPr="00000000" w14:paraId="0000008E">
            <w:pPr>
              <w:rPr/>
            </w:pPr>
            <w:r w:rsidDel="00000000" w:rsidR="00000000" w:rsidRPr="00000000">
              <w:rPr>
                <w:b w:val="1"/>
                <w:bCs w:val="1"/>
                <w:rtl w:val="0"/>
              </w:rPr>
              <w:t xml:space="preserve">5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90">
            <w:pPr>
              <w:numPr>
                <w:ilvl w:val="0"/>
                <w:numId w:val="10"/>
              </w:numPr>
              <w:spacing w:line="240" w:lineRule="auto"/>
              <w:ind w:left="720" w:hanging="360"/>
              <w:rPr>
                <w:u w:val="none"/>
              </w:rPr>
            </w:pPr>
            <w:r w:rsidDel="00000000" w:rsidR="00000000" w:rsidRPr="00000000">
              <w:rPr>
                <w:rtl w:val="0"/>
              </w:rPr>
              <w:t xml:space="preserve">Complete synthesis question connecting data findings to Law of Segregation. Submit exit ticket.</w:t>
            </w:r>
            <w:r w:rsidDel="00000000" w:rsidR="00000000" w:rsidRPr="00000000">
              <w:rPr>
                <w:rtl w:val="0"/>
              </w:rPr>
            </w:r>
          </w:p>
          <w:p w:rsidR="00000000" w:rsidDel="00000000" w:rsidP="00000000" w:rsidRDefault="00000000" w:rsidRPr="00000000" w14:paraId="00000091">
            <w:pPr>
              <w:ind w:left="0" w:firstLine="0"/>
              <w:rPr>
                <w:b w:val="1"/>
                <w:bCs w:val="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94">
            <w:pPr>
              <w:numPr>
                <w:ilvl w:val="0"/>
                <w:numId w:val="9"/>
              </w:numPr>
              <w:spacing w:line="240" w:lineRule="auto"/>
              <w:ind w:left="720" w:hanging="360"/>
              <w:rPr>
                <w:u w:val="none"/>
              </w:rPr>
            </w:pPr>
            <w:r w:rsidDel="00000000" w:rsidR="00000000" w:rsidRPr="00000000">
              <w:rPr>
                <w:rtl w:val="0"/>
              </w:rPr>
              <w:t xml:space="preserve">Pose synthesis question: “What do Mendel’s ratios tell us about how alleles are passed on?” Collect exit tickets.</w:t>
            </w:r>
            <w:r w:rsidDel="00000000" w:rsidR="00000000" w:rsidRPr="00000000">
              <w:rPr>
                <w:rtl w:val="0"/>
              </w:rPr>
            </w:r>
          </w:p>
          <w:p w:rsidR="00000000" w:rsidDel="00000000" w:rsidP="00000000" w:rsidRDefault="00000000" w:rsidRPr="00000000" w14:paraId="00000095">
            <w:pPr>
              <w:ind w:left="0" w:firstLine="0"/>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numPr>
                <w:ilvl w:val="0"/>
                <w:numId w:val="12"/>
              </w:numPr>
              <w:spacing w:after="40" w:before="40" w:line="240" w:lineRule="auto"/>
              <w:ind w:left="720" w:hanging="360"/>
              <w:rPr/>
            </w:pPr>
            <w:r w:rsidDel="00000000" w:rsidR="00000000" w:rsidRPr="00000000">
              <w:rPr>
                <w:rtl w:val="0"/>
              </w:rPr>
              <w:t xml:space="preserve">Research: How did Morgan’s fruit fly experiments complicate Mendel’s laws? (Linked genes, sex-linked traits)</w:t>
            </w:r>
          </w:p>
          <w:p w:rsidR="00000000" w:rsidDel="00000000" w:rsidP="00000000" w:rsidRDefault="00000000" w:rsidRPr="00000000" w14:paraId="00000098">
            <w:pPr>
              <w:spacing w:after="40" w:before="40" w:line="240" w:lineRule="auto"/>
              <w:ind w:left="720" w:firstLine="0"/>
              <w:rPr/>
            </w:pPr>
            <w:r w:rsidDel="00000000" w:rsidR="00000000" w:rsidRPr="00000000">
              <w:rPr>
                <w:rtl w:val="0"/>
              </w:rPr>
            </w:r>
          </w:p>
          <w:p w:rsidR="00000000" w:rsidDel="00000000" w:rsidP="00000000" w:rsidRDefault="00000000" w:rsidRPr="00000000" w14:paraId="00000099">
            <w:pPr>
              <w:numPr>
                <w:ilvl w:val="0"/>
                <w:numId w:val="12"/>
              </w:numPr>
              <w:spacing w:after="40" w:before="40" w:line="240" w:lineRule="auto"/>
              <w:ind w:left="720" w:hanging="360"/>
              <w:rPr/>
            </w:pPr>
            <w:r w:rsidDel="00000000" w:rsidR="00000000" w:rsidRPr="00000000">
              <w:rPr>
                <w:rtl w:val="0"/>
              </w:rPr>
              <w:t xml:space="preserve">Data extension: Use a chi-square to test a dihybrid ratio of 9:3:3:1 from Mendel’s two-trait data</w:t>
            </w:r>
          </w:p>
          <w:p w:rsidR="00000000" w:rsidDel="00000000" w:rsidP="00000000" w:rsidRDefault="00000000" w:rsidRPr="00000000" w14:paraId="0000009A">
            <w:pPr>
              <w:spacing w:after="40" w:before="40" w:line="240" w:lineRule="auto"/>
              <w:ind w:left="720" w:firstLine="0"/>
              <w:rPr/>
            </w:pPr>
            <w:r w:rsidDel="00000000" w:rsidR="00000000" w:rsidRPr="00000000">
              <w:rPr>
                <w:rtl w:val="0"/>
              </w:rPr>
            </w:r>
          </w:p>
          <w:p w:rsidR="00000000" w:rsidDel="00000000" w:rsidP="00000000" w:rsidRDefault="00000000" w:rsidRPr="00000000" w14:paraId="0000009B">
            <w:pPr>
              <w:numPr>
                <w:ilvl w:val="0"/>
                <w:numId w:val="12"/>
              </w:numPr>
              <w:spacing w:after="40" w:before="40" w:line="240" w:lineRule="auto"/>
              <w:ind w:left="720" w:hanging="360"/>
              <w:rPr/>
            </w:pPr>
            <w:r w:rsidDel="00000000" w:rsidR="00000000" w:rsidRPr="00000000">
              <w:rPr>
                <w:rtl w:val="0"/>
              </w:rPr>
              <w:t xml:space="preserve">Reading: Excerpts from Mendel’s original 1866 paper “Versuche über Pflanzenhybriden” (Experiments on Plant Hybridization) — discuss how he framed his hypotheses</w:t>
            </w:r>
          </w:p>
          <w:p w:rsidR="00000000" w:rsidDel="00000000" w:rsidP="00000000" w:rsidRDefault="00000000" w:rsidRPr="00000000" w14:paraId="0000009C">
            <w:pPr>
              <w:spacing w:after="40" w:before="40" w:line="240" w:lineRule="auto"/>
              <w:ind w:left="720" w:firstLine="0"/>
              <w:rPr/>
            </w:pPr>
            <w:r w:rsidDel="00000000" w:rsidR="00000000" w:rsidRPr="00000000">
              <w:rPr>
                <w:rtl w:val="0"/>
              </w:rPr>
            </w:r>
          </w:p>
          <w:p w:rsidR="00000000" w:rsidDel="00000000" w:rsidP="00000000" w:rsidRDefault="00000000" w:rsidRPr="00000000" w14:paraId="0000009D">
            <w:pPr>
              <w:numPr>
                <w:ilvl w:val="0"/>
                <w:numId w:val="12"/>
              </w:numPr>
              <w:spacing w:after="40" w:before="40" w:line="240" w:lineRule="auto"/>
              <w:ind w:left="720" w:hanging="360"/>
              <w:rPr/>
            </w:pPr>
            <w:r w:rsidDel="00000000" w:rsidR="00000000" w:rsidRPr="00000000">
              <w:rPr>
                <w:rtl w:val="0"/>
              </w:rPr>
              <w:t xml:space="preserve">Online simulation: Use a virtual genetics lab (e.g., Labster or PhET) to run additional cross simulations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b w:val="1"/>
                <w:bCs w:val="1"/>
                <w:rtl w:val="0"/>
              </w:rPr>
              <w:t xml:space="preserve">References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Bdr>
                <w:top w:color="cccccc" w:space="4" w:sz="4" w:val="single"/>
              </w:pBdr>
              <w:spacing w:before="80" w:line="240" w:lineRule="auto"/>
              <w:rPr>
                <w:sz w:val="18"/>
                <w:szCs w:val="18"/>
              </w:rPr>
            </w:pPr>
            <w:r w:rsidDel="00000000" w:rsidR="00000000" w:rsidRPr="00000000">
              <w:rPr>
                <w:sz w:val="18"/>
                <w:szCs w:val="18"/>
                <w:rtl w:val="0"/>
              </w:rPr>
              <w:t xml:space="preserve">Mendel, G.J. (1866). Versuche über Pflanzenhybriden. Verhandlungen des Naturforschenden Vereines in Brünn, 4, 3–47.</w:t>
            </w:r>
          </w:p>
        </w:tc>
      </w:tr>
    </w:tbl>
    <w:p w:rsidR="00000000" w:rsidDel="00000000" w:rsidP="00000000" w:rsidRDefault="00000000" w:rsidRPr="00000000" w14:paraId="000000A0">
      <w:pPr>
        <w:rPr>
          <w:i w:val="1"/>
          <w:iCs w:val="1"/>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sectPr>
      <w:pgSz w:h="15840" w:w="12240" w:orient="portrait"/>
      <w:pgMar w:bottom="360" w:top="360" w:left="72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LcbX5VN3ARY" TargetMode="External"/><Relationship Id="rId11" Type="http://schemas.openxmlformats.org/officeDocument/2006/relationships/hyperlink" Target="https://docs.google.com/document/d/1EnI20eoS1k8JzlRhFEkdCWskqr51Nv3u/copy" TargetMode="External"/><Relationship Id="rId10" Type="http://schemas.openxmlformats.org/officeDocument/2006/relationships/hyperlink" Target="https://docs.google.com/document/d/1nJtfhAH9AkEQMYaIxmsRA07xXG7zKGXg/copy" TargetMode="External"/><Relationship Id="rId21" Type="http://schemas.openxmlformats.org/officeDocument/2006/relationships/hyperlink" Target="https://docs.google.com/document/d/1EyKJtd8QjuC254aO4DXTTbaGKUPRCkEX/copy" TargetMode="External"/><Relationship Id="rId13" Type="http://schemas.openxmlformats.org/officeDocument/2006/relationships/hyperlink" Target="https://en.wikipedia.org/wiki/Degrees_of_freedom_(statistics)" TargetMode="External"/><Relationship Id="rId12" Type="http://schemas.openxmlformats.org/officeDocument/2006/relationships/hyperlink" Target="https://www.simplypsychology.org/chi-square.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EnI20eoS1k8JzlRhFEkdCWskqr51Nv3u/copy" TargetMode="External"/><Relationship Id="rId15" Type="http://schemas.openxmlformats.org/officeDocument/2006/relationships/hyperlink" Target="https://commons.wikimedia.org/wiki/File:Gregor_Mendel_oval.jpg" TargetMode="External"/><Relationship Id="rId14" Type="http://schemas.openxmlformats.org/officeDocument/2006/relationships/hyperlink" Target="https://www.youtube.com/watch?v=Pd1lz7M50Y0" TargetMode="External"/><Relationship Id="rId17" Type="http://schemas.openxmlformats.org/officeDocument/2006/relationships/hyperlink" Target="https://www.youtube.com/watch?v=GTiOETaZg4w" TargetMode="External"/><Relationship Id="rId16" Type="http://schemas.openxmlformats.org/officeDocument/2006/relationships/hyperlink" Target="https://www.youtube.com/watch?v=Pd1lz7M50Y0" TargetMode="External"/><Relationship Id="rId5" Type="http://schemas.openxmlformats.org/officeDocument/2006/relationships/styles" Target="styles.xml"/><Relationship Id="rId19" Type="http://schemas.openxmlformats.org/officeDocument/2006/relationships/hyperlink" Target="https://www.youtube.com/watch?v=GTiOETaZg4w" TargetMode="External"/><Relationship Id="rId6" Type="http://schemas.openxmlformats.org/officeDocument/2006/relationships/customXml" Target="../customXML/item1.xml"/><Relationship Id="rId18" Type="http://schemas.openxmlformats.org/officeDocument/2006/relationships/hyperlink" Target="https://www.youtube.com/watch?v=Pd1lz7M50Y0" TargetMode="External"/><Relationship Id="rId7" Type="http://schemas.openxmlformats.org/officeDocument/2006/relationships/hyperlink" Target="https://codap.concord.org/beta#shared=https%3A%2F%2Fcfm-shared.concord.org%2FbRcTVkEqFK54ddjcT6BL%2Ffile.json" TargetMode="External"/><Relationship Id="rId8" Type="http://schemas.openxmlformats.org/officeDocument/2006/relationships/hyperlink" Target="https://www.youtube.com/watch?v=GTiOETaZg4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OnJf2wzLIYcFVJAJZf0Rt7HI0Q==">CgMxLjAyDmguanpvbnE3Y3E1aWN3Mg5oLmVjcHl0cnJrazJkczgAciExSktIWnpvSHh1Q1Biemw0QWVvSnR6c3piSlRDTDBSblA=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