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 w:lineRule="auto"/>
        <w:rPr>
          <w:rFonts w:ascii="Arial" w:cs="Arial" w:eastAsia="Arial" w:hAnsi="Arial"/>
          <w:i w:val="1"/>
          <w:iCs w:val="1"/>
          <w:color w:val="000000"/>
          <w:sz w:val="28"/>
          <w:szCs w:val="28"/>
        </w:rPr>
      </w:pPr>
      <w:r w:rsidDel="00000000" w:rsidR="00000000" w:rsidRPr="00000000">
        <w:rPr>
          <w:rFonts w:ascii="Arial" w:cs="Arial" w:eastAsia="Arial" w:hAnsi="Arial"/>
          <w:b w:val="1"/>
          <w:bCs w:val="1"/>
          <w:color w:val="000000"/>
          <w:sz w:val="28"/>
          <w:szCs w:val="28"/>
          <w:rtl w:val="0"/>
        </w:rPr>
        <w:t xml:space="preserve">Lesson Plan #13: The Attention Economy:</w:t>
      </w:r>
      <w:r w:rsidDel="00000000" w:rsidR="00000000" w:rsidRPr="00000000">
        <w:rPr>
          <w:rFonts w:ascii="Arial" w:cs="Arial" w:eastAsia="Arial" w:hAnsi="Arial"/>
          <w:color w:val="000000"/>
          <w:sz w:val="28"/>
          <w:szCs w:val="28"/>
          <w:rtl w:val="0"/>
        </w:rPr>
        <w:t xml:space="preserve"> </w:t>
      </w:r>
      <w:r w:rsidDel="00000000" w:rsidR="00000000" w:rsidRPr="00000000">
        <w:rPr>
          <w:rFonts w:ascii="Arial" w:cs="Arial" w:eastAsia="Arial" w:hAnsi="Arial"/>
          <w:b w:val="1"/>
          <w:bCs w:val="1"/>
          <w:i w:val="1"/>
          <w:iCs w:val="1"/>
          <w:color w:val="000000"/>
          <w:sz w:val="28"/>
          <w:szCs w:val="28"/>
          <w:rtl w:val="0"/>
        </w:rPr>
        <w:t xml:space="preserve">From Ads to Control to Prediction</w:t>
      </w: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35"/>
        <w:gridCol w:w="5325"/>
        <w:tblGridChange w:id="0">
          <w:tblGrid>
            <w:gridCol w:w="4035"/>
            <w:gridCol w:w="5325"/>
          </w:tblGrid>
        </w:tblGridChange>
      </w:tblGrid>
      <w:tr>
        <w:trPr>
          <w:cantSplit w:val="0"/>
          <w:trHeight w:val="420" w:hRule="atLeast"/>
          <w:tblHeader w:val="1"/>
        </w:trPr>
        <w:tc>
          <w:tcPr>
            <w:gridSpan w:val="2"/>
            <w:shd w:fill="999999" w:val="clear"/>
            <w:tcMar>
              <w:top w:w="100.0" w:type="dxa"/>
              <w:left w:w="100.0" w:type="dxa"/>
              <w:bottom w:w="100.0" w:type="dxa"/>
              <w:right w:w="100.0" w:type="dxa"/>
            </w:tcMar>
          </w:tcPr>
          <w:p w:rsidR="00000000" w:rsidDel="00000000" w:rsidP="00000000" w:rsidRDefault="00000000" w:rsidRPr="00000000" w14:paraId="00000002">
            <w:pPr>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Lesson Overview</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04">
            <w:pPr>
              <w:rPr>
                <w:rFonts w:ascii="Arial" w:cs="Arial" w:eastAsia="Arial" w:hAnsi="Arial"/>
                <w:color w:val="000000"/>
              </w:rPr>
            </w:pPr>
            <w:r w:rsidDel="00000000" w:rsidR="00000000" w:rsidRPr="00000000">
              <w:rPr>
                <w:rFonts w:ascii="Arial" w:cs="Arial" w:eastAsia="Arial" w:hAnsi="Arial"/>
                <w:b w:val="1"/>
                <w:bCs w:val="1"/>
                <w:color w:val="000000"/>
                <w:rtl w:val="0"/>
              </w:rPr>
              <w:t xml:space="preserve">Description</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05">
            <w:pPr>
              <w:rPr>
                <w:rFonts w:ascii="Arial" w:cs="Arial" w:eastAsia="Arial" w:hAnsi="Arial"/>
                <w:color w:val="000000"/>
              </w:rPr>
            </w:pPr>
            <w:r w:rsidDel="00000000" w:rsidR="00000000" w:rsidRPr="00000000">
              <w:rPr>
                <w:rFonts w:ascii="Arial" w:cs="Arial" w:eastAsia="Arial" w:hAnsi="Arial"/>
                <w:rtl w:val="0"/>
              </w:rPr>
              <w:t xml:space="preserve">Students analyze historical sources and contemporary survey data to investigate how media organizations have attracted and maintained audience attention over time. They examine evidence from newspapers and radio, evaluate historian Tim Wu's concept of the attention merchant, and analyze findings from a Pew Research Center study on teen screen time and smartphone use to evaluate how technological change has altered the methods used to attract attention while considering whether the goal of capturing audience attention has remained consistent over time.</w:t>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06">
            <w:pPr>
              <w:rPr>
                <w:rFonts w:ascii="Arial" w:cs="Arial" w:eastAsia="Arial" w:hAnsi="Arial"/>
                <w:color w:val="000000"/>
              </w:rPr>
            </w:pPr>
            <w:r w:rsidDel="00000000" w:rsidR="00000000" w:rsidRPr="00000000">
              <w:rPr>
                <w:rFonts w:ascii="Arial" w:cs="Arial" w:eastAsia="Arial" w:hAnsi="Arial"/>
                <w:b w:val="1"/>
                <w:bCs w:val="1"/>
                <w:color w:val="000000"/>
                <w:rtl w:val="0"/>
              </w:rPr>
              <w:t xml:space="preserve">Subject Area(s)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07">
            <w:pPr>
              <w:rPr>
                <w:rFonts w:ascii="Arial" w:cs="Arial" w:eastAsia="Arial" w:hAnsi="Arial"/>
                <w:color w:val="000000"/>
              </w:rPr>
            </w:pPr>
            <w:r w:rsidDel="00000000" w:rsidR="00000000" w:rsidRPr="00000000">
              <w:rPr>
                <w:rFonts w:ascii="Arial" w:cs="Arial" w:eastAsia="Arial" w:hAnsi="Arial"/>
                <w:color w:val="000000"/>
                <w:shd w:fill="0a53a8" w:val="clear"/>
                <w:rtl w:val="0"/>
              </w:rPr>
              <w:t xml:space="preserve">Social Studies US History</w:t>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08">
            <w:pPr>
              <w:rPr>
                <w:rFonts w:ascii="Arial" w:cs="Arial" w:eastAsia="Arial" w:hAnsi="Arial"/>
                <w:color w:val="000000"/>
              </w:rPr>
            </w:pPr>
            <w:r w:rsidDel="00000000" w:rsidR="00000000" w:rsidRPr="00000000">
              <w:rPr>
                <w:rFonts w:ascii="Arial" w:cs="Arial" w:eastAsia="Arial" w:hAnsi="Arial"/>
                <w:b w:val="1"/>
                <w:bCs w:val="1"/>
                <w:color w:val="000000"/>
                <w:rtl w:val="0"/>
              </w:rPr>
              <w:t xml:space="preserve">Grade Band(s)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09">
            <w:pPr>
              <w:rPr>
                <w:rFonts w:ascii="Arial" w:cs="Arial" w:eastAsia="Arial" w:hAnsi="Arial"/>
                <w:color w:val="000000"/>
              </w:rPr>
            </w:pPr>
            <w:r w:rsidDel="00000000" w:rsidR="00000000" w:rsidRPr="00000000">
              <w:rPr>
                <w:rFonts w:ascii="Arial" w:cs="Arial" w:eastAsia="Arial" w:hAnsi="Arial"/>
                <w:color w:val="000000"/>
                <w:shd w:fill="bfe1f6" w:val="clear"/>
                <w:rtl w:val="0"/>
              </w:rPr>
              <w:t xml:space="preserve">10-12</w:t>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0A">
            <w:pPr>
              <w:rPr>
                <w:rFonts w:ascii="Arial" w:cs="Arial" w:eastAsia="Arial" w:hAnsi="Arial"/>
                <w:color w:val="00000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0B">
            <w:pPr>
              <w:rPr>
                <w:rFonts w:ascii="Arial" w:cs="Arial" w:eastAsia="Arial" w:hAnsi="Arial"/>
                <w:color w:val="00000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0C">
            <w:pPr>
              <w:rPr>
                <w:rFonts w:ascii="Arial" w:cs="Arial" w:eastAsia="Arial" w:hAnsi="Arial"/>
                <w:b w:val="1"/>
                <w:bCs w:val="1"/>
                <w:color w:val="00000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0D">
            <w:pPr>
              <w:rPr>
                <w:rFonts w:ascii="Arial" w:cs="Arial" w:eastAsia="Arial" w:hAnsi="Arial"/>
                <w:color w:val="000000"/>
              </w:rPr>
            </w:pPr>
            <w:r w:rsidDel="00000000" w:rsidR="00000000" w:rsidRPr="00000000">
              <w:rPr>
                <w:rtl w:val="0"/>
              </w:rPr>
            </w:r>
          </w:p>
        </w:tc>
      </w:tr>
    </w:tbl>
    <w:p w:rsidR="00000000" w:rsidDel="00000000" w:rsidP="00000000" w:rsidRDefault="00000000" w:rsidRPr="00000000" w14:paraId="0000000E">
      <w:pPr>
        <w:rPr>
          <w:rFonts w:ascii="Arial" w:cs="Arial" w:eastAsia="Arial" w:hAnsi="Arial"/>
          <w:color w:val="000000"/>
        </w:rPr>
      </w:pPr>
      <w:r w:rsidDel="00000000" w:rsidR="00000000" w:rsidRPr="00000000">
        <w:rPr>
          <w:rtl w:val="0"/>
        </w:rPr>
      </w:r>
    </w:p>
    <w:p w:rsidR="00000000" w:rsidDel="00000000" w:rsidP="00000000" w:rsidRDefault="00000000" w:rsidRPr="00000000" w14:paraId="0000000F">
      <w:pPr>
        <w:rPr>
          <w:rFonts w:ascii="Arial" w:cs="Arial" w:eastAsia="Arial" w:hAnsi="Arial"/>
          <w:color w:val="000000"/>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5"/>
        <w:gridCol w:w="7485"/>
        <w:tblGridChange w:id="0">
          <w:tblGrid>
            <w:gridCol w:w="1875"/>
            <w:gridCol w:w="7485"/>
          </w:tblGrid>
        </w:tblGridChange>
      </w:tblGrid>
      <w:tr>
        <w:trPr>
          <w:cantSplit w:val="0"/>
          <w:trHeight w:val="460" w:hRule="atLeast"/>
          <w:tblHeader w:val="0"/>
        </w:trPr>
        <w:tc>
          <w:tcPr>
            <w:gridSpan w:val="2"/>
            <w:shd w:fill="b7b7b7" w:val="clear"/>
            <w:tcMar>
              <w:top w:w="100.0" w:type="dxa"/>
              <w:left w:w="100.0" w:type="dxa"/>
              <w:bottom w:w="100.0" w:type="dxa"/>
              <w:right w:w="100.0" w:type="dxa"/>
            </w:tcMar>
          </w:tcPr>
          <w:p w:rsidR="00000000" w:rsidDel="00000000" w:rsidP="00000000" w:rsidRDefault="00000000" w:rsidRPr="00000000" w14:paraId="00000010">
            <w:pPr>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Learning Progression Alignment</w:t>
            </w:r>
          </w:p>
        </w:tc>
      </w:tr>
      <w:tr>
        <w:trPr>
          <w:cantSplit w:val="0"/>
          <w:trHeight w:val="492" w:hRule="atLeast"/>
          <w:tblHeader w:val="0"/>
        </w:trPr>
        <w:tc>
          <w:tcPr>
            <w:tcMar>
              <w:top w:w="100.0" w:type="dxa"/>
              <w:left w:w="100.0" w:type="dxa"/>
              <w:bottom w:w="100.0" w:type="dxa"/>
              <w:right w:w="100.0" w:type="dxa"/>
            </w:tcMar>
          </w:tcPr>
          <w:p w:rsidR="00000000" w:rsidDel="00000000" w:rsidP="00000000" w:rsidRDefault="00000000" w:rsidRPr="00000000" w14:paraId="00000012">
            <w:pP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Strand</w:t>
            </w:r>
          </w:p>
        </w:tc>
        <w:tc>
          <w:tcPr>
            <w:tcMar>
              <w:top w:w="100.0" w:type="dxa"/>
              <w:left w:w="100.0" w:type="dxa"/>
              <w:bottom w:w="100.0" w:type="dxa"/>
              <w:right w:w="100.0" w:type="dxa"/>
            </w:tcMar>
          </w:tcPr>
          <w:p w:rsidR="00000000" w:rsidDel="00000000" w:rsidP="00000000" w:rsidRDefault="00000000" w:rsidRPr="00000000" w14:paraId="00000013">
            <w:pPr>
              <w:rPr>
                <w:rFonts w:ascii="Arial" w:cs="Arial" w:eastAsia="Arial" w:hAnsi="Arial"/>
              </w:rPr>
            </w:pPr>
            <w:r w:rsidDel="00000000" w:rsidR="00000000" w:rsidRPr="00000000">
              <w:rPr>
                <w:rFonts w:ascii="Arial" w:cs="Arial" w:eastAsia="Arial" w:hAnsi="Arial"/>
                <w:b w:val="1"/>
                <w:bCs w:val="1"/>
                <w:rtl w:val="0"/>
              </w:rPr>
              <w:t xml:space="preserve">Strand C - Analysis and Exploration of Data</w:t>
            </w:r>
            <w:r w:rsidDel="00000000" w:rsidR="00000000" w:rsidRPr="00000000">
              <w:rPr>
                <w:rFonts w:ascii="Arial" w:cs="Arial" w:eastAsia="Arial" w:hAnsi="Arial"/>
                <w:rtl w:val="0"/>
              </w:rPr>
              <w:t xml:space="preserve"> </w:t>
            </w:r>
          </w:p>
          <w:p w:rsidR="00000000" w:rsidDel="00000000" w:rsidP="00000000" w:rsidRDefault="00000000" w:rsidRPr="00000000" w14:paraId="00000014">
            <w:pPr>
              <w:rPr>
                <w:rFonts w:ascii="Arial" w:cs="Arial" w:eastAsia="Arial" w:hAnsi="Arial"/>
              </w:rPr>
            </w:pPr>
            <w:r w:rsidDel="00000000" w:rsidR="00000000" w:rsidRPr="00000000">
              <w:rPr>
                <w:rFonts w:ascii="Arial" w:cs="Arial" w:eastAsia="Arial" w:hAnsi="Arial"/>
                <w:rtl w:val="0"/>
              </w:rPr>
              <w:t xml:space="preserve">Exploring data through description, visualization, and analysis to identify patterns, distributions, and relationships</w:t>
            </w:r>
            <w:r w:rsidDel="00000000" w:rsidR="00000000" w:rsidRPr="00000000">
              <w:rPr>
                <w:rtl w:val="0"/>
              </w:rPr>
            </w:r>
          </w:p>
        </w:tc>
      </w:tr>
      <w:tr>
        <w:trPr>
          <w:cantSplit w:val="0"/>
          <w:trHeight w:val="482" w:hRule="atLeast"/>
          <w:tblHeader w:val="0"/>
        </w:trPr>
        <w:tc>
          <w:tcPr>
            <w:tcMar>
              <w:top w:w="100.0" w:type="dxa"/>
              <w:left w:w="100.0" w:type="dxa"/>
              <w:bottom w:w="100.0" w:type="dxa"/>
              <w:right w:w="100.0" w:type="dxa"/>
            </w:tcMar>
          </w:tcPr>
          <w:p w:rsidR="00000000" w:rsidDel="00000000" w:rsidP="00000000" w:rsidRDefault="00000000" w:rsidRPr="00000000" w14:paraId="00000015">
            <w:pP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Substrand</w:t>
            </w:r>
          </w:p>
        </w:tc>
        <w:tc>
          <w:tcPr>
            <w:tcMar>
              <w:top w:w="100.0" w:type="dxa"/>
              <w:left w:w="100.0" w:type="dxa"/>
              <w:bottom w:w="100.0" w:type="dxa"/>
              <w:right w:w="100.0" w:type="dxa"/>
            </w:tcMar>
          </w:tcPr>
          <w:p w:rsidR="00000000" w:rsidDel="00000000" w:rsidP="00000000" w:rsidRDefault="00000000" w:rsidRPr="00000000" w14:paraId="00000016">
            <w:pPr>
              <w:rPr>
                <w:rFonts w:ascii="Arial" w:cs="Arial" w:eastAsia="Arial" w:hAnsi="Arial"/>
                <w:b w:val="1"/>
                <w:bCs w:val="1"/>
              </w:rPr>
            </w:pPr>
            <w:r w:rsidDel="00000000" w:rsidR="00000000" w:rsidRPr="00000000">
              <w:rPr>
                <w:rFonts w:ascii="Arial" w:cs="Arial" w:eastAsia="Arial" w:hAnsi="Arial"/>
                <w:b w:val="1"/>
                <w:bCs w:val="1"/>
                <w:rtl w:val="0"/>
              </w:rPr>
              <w:t xml:space="preserve">Substrand C2. Multivariate Distributions</w:t>
            </w:r>
          </w:p>
          <w:p w:rsidR="00000000" w:rsidDel="00000000" w:rsidP="00000000" w:rsidRDefault="00000000" w:rsidRPr="00000000" w14:paraId="00000017">
            <w:pPr>
              <w:rPr>
                <w:rFonts w:ascii="Arial" w:cs="Arial" w:eastAsia="Arial" w:hAnsi="Arial"/>
              </w:rPr>
            </w:pPr>
            <w:r w:rsidDel="00000000" w:rsidR="00000000" w:rsidRPr="00000000">
              <w:rPr>
                <w:rFonts w:ascii="Arial" w:cs="Arial" w:eastAsia="Arial" w:hAnsi="Arial"/>
                <w:rtl w:val="0"/>
              </w:rPr>
              <w:t xml:space="preserve">Exploring relationships between multiple variables through description and visualization</w:t>
            </w:r>
            <w:r w:rsidDel="00000000" w:rsidR="00000000" w:rsidRPr="00000000">
              <w:rPr>
                <w:rtl w:val="0"/>
              </w:rPr>
            </w:r>
          </w:p>
        </w:tc>
      </w:tr>
      <w:tr>
        <w:trPr>
          <w:cantSplit w:val="0"/>
          <w:trHeight w:val="482" w:hRule="atLeast"/>
          <w:tblHeader w:val="0"/>
        </w:trPr>
        <w:tc>
          <w:tcPr>
            <w:tcMar>
              <w:top w:w="100.0" w:type="dxa"/>
              <w:left w:w="100.0" w:type="dxa"/>
              <w:bottom w:w="100.0" w:type="dxa"/>
              <w:right w:w="100.0" w:type="dxa"/>
            </w:tcMar>
          </w:tcPr>
          <w:p w:rsidR="00000000" w:rsidDel="00000000" w:rsidP="00000000" w:rsidRDefault="00000000" w:rsidRPr="00000000" w14:paraId="00000018">
            <w:pP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Concept</w:t>
            </w:r>
          </w:p>
        </w:tc>
        <w:tc>
          <w:tcPr>
            <w:tcMar>
              <w:top w:w="100.0" w:type="dxa"/>
              <w:left w:w="100.0" w:type="dxa"/>
              <w:bottom w:w="100.0" w:type="dxa"/>
              <w:right w:w="100.0" w:type="dxa"/>
            </w:tcMar>
          </w:tcPr>
          <w:p w:rsidR="00000000" w:rsidDel="00000000" w:rsidP="00000000" w:rsidRDefault="00000000" w:rsidRPr="00000000" w14:paraId="00000019">
            <w:pPr>
              <w:rPr>
                <w:rFonts w:ascii="Arial" w:cs="Arial" w:eastAsia="Arial" w:hAnsi="Arial"/>
                <w:b w:val="1"/>
                <w:bCs w:val="1"/>
              </w:rPr>
            </w:pPr>
            <w:r w:rsidDel="00000000" w:rsidR="00000000" w:rsidRPr="00000000">
              <w:rPr>
                <w:rFonts w:ascii="Arial" w:cs="Arial" w:eastAsia="Arial" w:hAnsi="Arial"/>
                <w:b w:val="1"/>
                <w:bCs w:val="1"/>
                <w:rtl w:val="0"/>
              </w:rPr>
              <w:t xml:space="preserve">C.2.1 Describing and Visualizing Multivariate Relationships</w:t>
            </w:r>
          </w:p>
          <w:p w:rsidR="00000000" w:rsidDel="00000000" w:rsidP="00000000" w:rsidRDefault="00000000" w:rsidRPr="00000000" w14:paraId="0000001A">
            <w:pPr>
              <w:rPr>
                <w:rFonts w:ascii="Arial" w:cs="Arial" w:eastAsia="Arial" w:hAnsi="Arial"/>
              </w:rPr>
            </w:pPr>
            <w:r w:rsidDel="00000000" w:rsidR="00000000" w:rsidRPr="00000000">
              <w:rPr>
                <w:rFonts w:ascii="Arial" w:cs="Arial" w:eastAsia="Arial" w:hAnsi="Arial"/>
                <w:rtl w:val="0"/>
              </w:rPr>
              <w:t xml:space="preserve">Describe and visualize relationships among multiple variables, both numerical and categorical, focusing on visualization as a tool for exploration and understanding and letting the data reveal its own patterns, trends, associations, and differences between groups.</w:t>
            </w:r>
            <w:r w:rsidDel="00000000" w:rsidR="00000000" w:rsidRPr="00000000">
              <w:rPr>
                <w:rtl w:val="0"/>
              </w:rPr>
            </w:r>
          </w:p>
        </w:tc>
      </w:tr>
      <w:tr>
        <w:trPr>
          <w:cantSplit w:val="0"/>
          <w:trHeight w:val="482" w:hRule="atLeast"/>
          <w:tblHeader w:val="0"/>
        </w:trPr>
        <w:tc>
          <w:tcPr>
            <w:tcMar>
              <w:top w:w="100.0" w:type="dxa"/>
              <w:left w:w="100.0" w:type="dxa"/>
              <w:bottom w:w="100.0" w:type="dxa"/>
              <w:right w:w="100.0" w:type="dxa"/>
            </w:tcMar>
          </w:tcPr>
          <w:p w:rsidR="00000000" w:rsidDel="00000000" w:rsidP="00000000" w:rsidRDefault="00000000" w:rsidRPr="00000000" w14:paraId="0000001B">
            <w:pP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Competency</w:t>
            </w:r>
          </w:p>
        </w:tc>
        <w:tc>
          <w:tcPr>
            <w:tcMar>
              <w:top w:w="100.0" w:type="dxa"/>
              <w:left w:w="100.0" w:type="dxa"/>
              <w:bottom w:w="100.0" w:type="dxa"/>
              <w:right w:w="100.0" w:type="dxa"/>
            </w:tcMar>
          </w:tcPr>
          <w:p w:rsidR="00000000" w:rsidDel="00000000" w:rsidP="00000000" w:rsidRDefault="00000000" w:rsidRPr="00000000" w14:paraId="0000001C">
            <w:pPr>
              <w:spacing w:before="0"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9-10</w:t>
            </w:r>
          </w:p>
          <w:p w:rsidR="00000000" w:rsidDel="00000000" w:rsidP="00000000" w:rsidRDefault="00000000" w:rsidRPr="00000000" w14:paraId="0000001D">
            <w:pPr>
              <w:numPr>
                <w:ilvl w:val="0"/>
                <w:numId w:val="13"/>
              </w:numPr>
              <w:spacing w:before="0" w:lineRule="auto"/>
              <w:ind w:left="720" w:hanging="360"/>
              <w:rPr>
                <w:rFonts w:ascii="Arial" w:cs="Arial" w:eastAsia="Arial" w:hAnsi="Arial"/>
                <w:u w:val="none"/>
              </w:rPr>
            </w:pPr>
            <w:r w:rsidDel="00000000" w:rsidR="00000000" w:rsidRPr="00000000">
              <w:rPr>
                <w:rFonts w:ascii="Arial" w:cs="Arial" w:eastAsia="Arial" w:hAnsi="Arial"/>
                <w:rtl w:val="0"/>
              </w:rPr>
              <w:t xml:space="preserve">Communicate key features of distributions formally and with precision.</w:t>
            </w:r>
          </w:p>
          <w:p w:rsidR="00000000" w:rsidDel="00000000" w:rsidP="00000000" w:rsidRDefault="00000000" w:rsidRPr="00000000" w14:paraId="0000001E">
            <w:pPr>
              <w:numPr>
                <w:ilvl w:val="0"/>
                <w:numId w:val="13"/>
              </w:numPr>
              <w:spacing w:before="0" w:lineRule="auto"/>
              <w:ind w:left="720" w:hanging="360"/>
              <w:rPr>
                <w:rFonts w:ascii="Arial" w:cs="Arial" w:eastAsia="Arial" w:hAnsi="Arial"/>
                <w:u w:val="none"/>
              </w:rPr>
            </w:pPr>
            <w:r w:rsidDel="00000000" w:rsidR="00000000" w:rsidRPr="00000000">
              <w:rPr>
                <w:rFonts w:ascii="Arial" w:cs="Arial" w:eastAsia="Arial" w:hAnsi="Arial"/>
                <w:rtl w:val="0"/>
              </w:rPr>
              <w:t xml:space="preserve">Understand how uncertainty is communicated in visualizations (e.g. with error bars, confidence intervals)</w:t>
            </w:r>
          </w:p>
          <w:p w:rsidR="00000000" w:rsidDel="00000000" w:rsidP="00000000" w:rsidRDefault="00000000" w:rsidRPr="00000000" w14:paraId="0000001F">
            <w:pPr>
              <w:spacing w:before="0" w:lineRule="auto"/>
              <w:rPr>
                <w:rFonts w:ascii="Arial" w:cs="Arial" w:eastAsia="Arial" w:hAnsi="Arial"/>
              </w:rPr>
            </w:pPr>
            <w:r w:rsidDel="00000000" w:rsidR="00000000" w:rsidRPr="00000000">
              <w:rPr>
                <w:rtl w:val="0"/>
              </w:rPr>
            </w:r>
          </w:p>
          <w:p w:rsidR="00000000" w:rsidDel="00000000" w:rsidP="00000000" w:rsidRDefault="00000000" w:rsidRPr="00000000" w14:paraId="00000020">
            <w:pPr>
              <w:spacing w:before="0" w:lineRule="auto"/>
              <w:rPr>
                <w:rFonts w:ascii="Arial" w:cs="Arial" w:eastAsia="Arial" w:hAnsi="Arial"/>
                <w:b w:val="1"/>
                <w:bCs w:val="1"/>
              </w:rPr>
            </w:pPr>
            <w:r w:rsidDel="00000000" w:rsidR="00000000" w:rsidRPr="00000000">
              <w:rPr>
                <w:rFonts w:ascii="Arial" w:cs="Arial" w:eastAsia="Arial" w:hAnsi="Arial"/>
                <w:b w:val="1"/>
                <w:bCs w:val="1"/>
                <w:rtl w:val="0"/>
              </w:rPr>
              <w:t xml:space="preserve">11-12</w:t>
            </w:r>
          </w:p>
          <w:p w:rsidR="00000000" w:rsidDel="00000000" w:rsidP="00000000" w:rsidRDefault="00000000" w:rsidRPr="00000000" w14:paraId="00000021">
            <w:pPr>
              <w:numPr>
                <w:ilvl w:val="0"/>
                <w:numId w:val="4"/>
              </w:numPr>
              <w:spacing w:before="0" w:lineRule="auto"/>
              <w:ind w:left="720" w:hanging="360"/>
              <w:rPr>
                <w:rFonts w:ascii="Arial" w:cs="Arial" w:eastAsia="Arial" w:hAnsi="Arial"/>
                <w:u w:val="none"/>
              </w:rPr>
            </w:pPr>
            <w:r w:rsidDel="00000000" w:rsidR="00000000" w:rsidRPr="00000000">
              <w:rPr>
                <w:rFonts w:ascii="Arial" w:cs="Arial" w:eastAsia="Arial" w:hAnsi="Arial"/>
                <w:rtl w:val="0"/>
              </w:rPr>
              <w:t xml:space="preserve">Use color theory to represent continuously scaled data.</w:t>
            </w:r>
          </w:p>
          <w:p w:rsidR="00000000" w:rsidDel="00000000" w:rsidP="00000000" w:rsidRDefault="00000000" w:rsidRPr="00000000" w14:paraId="00000022">
            <w:pPr>
              <w:numPr>
                <w:ilvl w:val="0"/>
                <w:numId w:val="4"/>
              </w:numPr>
              <w:spacing w:before="0" w:lineRule="auto"/>
              <w:ind w:left="720" w:hanging="360"/>
              <w:rPr>
                <w:rFonts w:ascii="Arial" w:cs="Arial" w:eastAsia="Arial" w:hAnsi="Arial"/>
                <w:u w:val="none"/>
              </w:rPr>
            </w:pPr>
            <w:r w:rsidDel="00000000" w:rsidR="00000000" w:rsidRPr="00000000">
              <w:rPr>
                <w:rFonts w:ascii="Arial" w:cs="Arial" w:eastAsia="Arial" w:hAnsi="Arial"/>
                <w:rtl w:val="0"/>
              </w:rPr>
              <w:t xml:space="preserve">Create visualizations of the same data at different levels of aggregation, from individual observations to grouped summaries, to reveal patterns and nuances at each level.</w:t>
            </w:r>
          </w:p>
        </w:tc>
      </w:tr>
    </w:tbl>
    <w:p w:rsidR="00000000" w:rsidDel="00000000" w:rsidP="00000000" w:rsidRDefault="00000000" w:rsidRPr="00000000" w14:paraId="00000023">
      <w:pPr>
        <w:rPr>
          <w:rFonts w:ascii="Arial" w:cs="Arial" w:eastAsia="Arial" w:hAnsi="Arial"/>
          <w:color w:val="000000"/>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60"/>
        <w:gridCol w:w="7500"/>
        <w:tblGridChange w:id="0">
          <w:tblGrid>
            <w:gridCol w:w="1860"/>
            <w:gridCol w:w="7500"/>
          </w:tblGrid>
        </w:tblGridChange>
      </w:tblGrid>
      <w:tr>
        <w:trPr>
          <w:cantSplit w:val="0"/>
          <w:trHeight w:val="460" w:hRule="atLeast"/>
          <w:tblHeader w:val="0"/>
        </w:trPr>
        <w:tc>
          <w:tcPr>
            <w:gridSpan w:val="2"/>
            <w:shd w:fill="b7b7b7" w:val="clear"/>
            <w:tcMar>
              <w:top w:w="100.0" w:type="dxa"/>
              <w:left w:w="100.0" w:type="dxa"/>
              <w:bottom w:w="100.0" w:type="dxa"/>
              <w:right w:w="100.0" w:type="dxa"/>
            </w:tcMar>
          </w:tcPr>
          <w:p w:rsidR="00000000" w:rsidDel="00000000" w:rsidP="00000000" w:rsidRDefault="00000000" w:rsidRPr="00000000" w14:paraId="00000024">
            <w:pPr>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Tool(s)</w:t>
            </w:r>
          </w:p>
        </w:tc>
      </w:tr>
      <w:tr>
        <w:trPr>
          <w:cantSplit w:val="0"/>
          <w:trHeight w:val="492" w:hRule="atLeast"/>
          <w:tblHeader w:val="0"/>
        </w:trPr>
        <w:tc>
          <w:tcPr>
            <w:tcMar>
              <w:top w:w="100.0" w:type="dxa"/>
              <w:left w:w="100.0" w:type="dxa"/>
              <w:bottom w:w="100.0" w:type="dxa"/>
              <w:right w:w="100.0" w:type="dxa"/>
            </w:tcMar>
          </w:tcPr>
          <w:p w:rsidR="00000000" w:rsidDel="00000000" w:rsidP="00000000" w:rsidRDefault="00000000" w:rsidRPr="00000000" w14:paraId="00000026">
            <w:pP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Type</w:t>
            </w:r>
          </w:p>
        </w:tc>
        <w:tc>
          <w:tcPr>
            <w:tcMar>
              <w:top w:w="100.0" w:type="dxa"/>
              <w:left w:w="100.0" w:type="dxa"/>
              <w:bottom w:w="100.0" w:type="dxa"/>
              <w:right w:w="100.0" w:type="dxa"/>
            </w:tcMar>
          </w:tcPr>
          <w:p w:rsidR="00000000" w:rsidDel="00000000" w:rsidP="00000000" w:rsidRDefault="00000000" w:rsidRPr="00000000" w14:paraId="00000027">
            <w:pPr>
              <w:rPr>
                <w:rFonts w:ascii="Arial" w:cs="Arial" w:eastAsia="Arial" w:hAnsi="Arial"/>
                <w:color w:val="000000"/>
              </w:rPr>
            </w:pPr>
            <w:r w:rsidDel="00000000" w:rsidR="00000000" w:rsidRPr="00000000">
              <w:rPr>
                <w:rtl w:val="0"/>
              </w:rPr>
            </w:r>
          </w:p>
        </w:tc>
      </w:tr>
      <w:tr>
        <w:trPr>
          <w:cantSplit w:val="0"/>
          <w:trHeight w:val="482" w:hRule="atLeast"/>
          <w:tblHeader w:val="0"/>
        </w:trPr>
        <w:tc>
          <w:tcPr>
            <w:tcMar>
              <w:top w:w="100.0" w:type="dxa"/>
              <w:left w:w="100.0" w:type="dxa"/>
              <w:bottom w:w="100.0" w:type="dxa"/>
              <w:right w:w="100.0" w:type="dxa"/>
            </w:tcMar>
          </w:tcPr>
          <w:p w:rsidR="00000000" w:rsidDel="00000000" w:rsidP="00000000" w:rsidRDefault="00000000" w:rsidRPr="00000000" w14:paraId="00000028">
            <w:pP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Tool</w:t>
            </w:r>
          </w:p>
        </w:tc>
        <w:tc>
          <w:tcPr>
            <w:tcMar>
              <w:top w:w="100.0" w:type="dxa"/>
              <w:left w:w="100.0" w:type="dxa"/>
              <w:bottom w:w="100.0" w:type="dxa"/>
              <w:right w:w="100.0" w:type="dxa"/>
            </w:tcMar>
          </w:tcPr>
          <w:p w:rsidR="00000000" w:rsidDel="00000000" w:rsidP="00000000" w:rsidRDefault="00000000" w:rsidRPr="00000000" w14:paraId="00000029">
            <w:pPr>
              <w:rPr>
                <w:rFonts w:ascii="Arial" w:cs="Arial" w:eastAsia="Arial" w:hAnsi="Arial"/>
                <w:color w:val="000000"/>
                <w:shd w:fill="e8eaed" w:val="clear"/>
              </w:rPr>
            </w:pPr>
            <w:r w:rsidDel="00000000" w:rsidR="00000000" w:rsidRPr="00000000">
              <w:rPr>
                <w:rFonts w:ascii="Arial" w:cs="Arial" w:eastAsia="Arial" w:hAnsi="Arial"/>
                <w:shd w:fill="e8eaed" w:val="clear"/>
                <w:rtl w:val="0"/>
              </w:rPr>
              <w:t xml:space="preserve">None</w:t>
            </w:r>
            <w:r w:rsidDel="00000000" w:rsidR="00000000" w:rsidRPr="00000000">
              <w:rPr>
                <w:rtl w:val="0"/>
              </w:rPr>
            </w:r>
          </w:p>
        </w:tc>
      </w:tr>
      <w:tr>
        <w:trPr>
          <w:cantSplit w:val="0"/>
          <w:trHeight w:val="482" w:hRule="atLeast"/>
          <w:tblHeader w:val="0"/>
        </w:trPr>
        <w:tc>
          <w:tcPr>
            <w:tcMar>
              <w:top w:w="100.0" w:type="dxa"/>
              <w:left w:w="100.0" w:type="dxa"/>
              <w:bottom w:w="100.0" w:type="dxa"/>
              <w:right w:w="100.0" w:type="dxa"/>
            </w:tcMar>
          </w:tcPr>
          <w:p w:rsidR="00000000" w:rsidDel="00000000" w:rsidP="00000000" w:rsidRDefault="00000000" w:rsidRPr="00000000" w14:paraId="0000002A">
            <w:pP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Programming Language</w:t>
            </w:r>
          </w:p>
        </w:tc>
        <w:tc>
          <w:tcPr>
            <w:tcMar>
              <w:top w:w="100.0" w:type="dxa"/>
              <w:left w:w="100.0" w:type="dxa"/>
              <w:bottom w:w="100.0" w:type="dxa"/>
              <w:right w:w="100.0" w:type="dxa"/>
            </w:tcMar>
          </w:tcPr>
          <w:p w:rsidR="00000000" w:rsidDel="00000000" w:rsidP="00000000" w:rsidRDefault="00000000" w:rsidRPr="00000000" w14:paraId="0000002B">
            <w:pPr>
              <w:rPr>
                <w:rFonts w:ascii="Arial" w:cs="Arial" w:eastAsia="Arial" w:hAnsi="Arial"/>
                <w:color w:val="000000"/>
              </w:rPr>
            </w:pPr>
            <w:r w:rsidDel="00000000" w:rsidR="00000000" w:rsidRPr="00000000">
              <w:rPr>
                <w:rFonts w:ascii="Arial" w:cs="Arial" w:eastAsia="Arial" w:hAnsi="Arial"/>
                <w:rtl w:val="0"/>
              </w:rPr>
              <w:t xml:space="preserve">N/A</w:t>
            </w:r>
            <w:r w:rsidDel="00000000" w:rsidR="00000000" w:rsidRPr="00000000">
              <w:rPr>
                <w:rtl w:val="0"/>
              </w:rPr>
            </w:r>
          </w:p>
        </w:tc>
      </w:tr>
      <w:tr>
        <w:trPr>
          <w:cantSplit w:val="0"/>
          <w:trHeight w:val="482" w:hRule="atLeast"/>
          <w:tblHeader w:val="0"/>
        </w:trPr>
        <w:tc>
          <w:tcPr>
            <w:tcMar>
              <w:top w:w="100.0" w:type="dxa"/>
              <w:left w:w="100.0" w:type="dxa"/>
              <w:bottom w:w="100.0" w:type="dxa"/>
              <w:right w:w="100.0" w:type="dxa"/>
            </w:tcMar>
          </w:tcPr>
          <w:p w:rsidR="00000000" w:rsidDel="00000000" w:rsidP="00000000" w:rsidRDefault="00000000" w:rsidRPr="00000000" w14:paraId="0000002C">
            <w:pP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Other Tech Notes</w:t>
            </w:r>
          </w:p>
        </w:tc>
        <w:tc>
          <w:tcPr>
            <w:tcMar>
              <w:top w:w="100.0" w:type="dxa"/>
              <w:left w:w="100.0" w:type="dxa"/>
              <w:bottom w:w="100.0" w:type="dxa"/>
              <w:right w:w="100.0" w:type="dxa"/>
            </w:tcMar>
          </w:tcPr>
          <w:p w:rsidR="00000000" w:rsidDel="00000000" w:rsidP="00000000" w:rsidRDefault="00000000" w:rsidRPr="00000000" w14:paraId="0000002D">
            <w:pPr>
              <w:rPr>
                <w:rFonts w:ascii="Arial" w:cs="Arial" w:eastAsia="Arial" w:hAnsi="Arial"/>
                <w:color w:val="000000"/>
              </w:rPr>
            </w:pPr>
            <w:r w:rsidDel="00000000" w:rsidR="00000000" w:rsidRPr="00000000">
              <w:rPr>
                <w:rFonts w:ascii="Arial" w:cs="Arial" w:eastAsia="Arial" w:hAnsi="Arial"/>
                <w:color w:val="000000"/>
                <w:rtl w:val="0"/>
              </w:rPr>
              <w:t xml:space="preserve">N/A</w:t>
            </w:r>
          </w:p>
        </w:tc>
      </w:tr>
    </w:tbl>
    <w:p w:rsidR="00000000" w:rsidDel="00000000" w:rsidP="00000000" w:rsidRDefault="00000000" w:rsidRPr="00000000" w14:paraId="0000002E">
      <w:pPr>
        <w:rPr>
          <w:rFonts w:ascii="Arial" w:cs="Arial" w:eastAsia="Arial" w:hAnsi="Arial"/>
          <w:color w:val="000000"/>
        </w:rPr>
      </w:pPr>
      <w:r w:rsidDel="00000000" w:rsidR="00000000" w:rsidRPr="00000000">
        <w:rPr>
          <w:rtl w:val="0"/>
        </w:rPr>
      </w:r>
    </w:p>
    <w:p w:rsidR="00000000" w:rsidDel="00000000" w:rsidP="00000000" w:rsidRDefault="00000000" w:rsidRPr="00000000" w14:paraId="0000002F">
      <w:pPr>
        <w:rPr>
          <w:rFonts w:ascii="Arial" w:cs="Arial" w:eastAsia="Arial" w:hAnsi="Arial"/>
          <w:color w:val="000000"/>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45"/>
        <w:gridCol w:w="7515"/>
        <w:tblGridChange w:id="0">
          <w:tblGrid>
            <w:gridCol w:w="1845"/>
            <w:gridCol w:w="7515"/>
          </w:tblGrid>
        </w:tblGridChange>
      </w:tblGrid>
      <w:tr>
        <w:trPr>
          <w:cantSplit w:val="0"/>
          <w:trHeight w:val="460" w:hRule="atLeast"/>
          <w:tblHeader w:val="0"/>
        </w:trPr>
        <w:tc>
          <w:tcPr>
            <w:gridSpan w:val="2"/>
            <w:shd w:fill="b7b7b7" w:val="clear"/>
            <w:tcMar>
              <w:top w:w="100.0" w:type="dxa"/>
              <w:left w:w="100.0" w:type="dxa"/>
              <w:bottom w:w="100.0" w:type="dxa"/>
              <w:right w:w="100.0" w:type="dxa"/>
            </w:tcMar>
          </w:tcPr>
          <w:p w:rsidR="00000000" w:rsidDel="00000000" w:rsidP="00000000" w:rsidRDefault="00000000" w:rsidRPr="00000000" w14:paraId="00000030">
            <w:pPr>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Lesson Materials</w:t>
            </w:r>
          </w:p>
        </w:tc>
      </w:tr>
      <w:tr>
        <w:trPr>
          <w:cantSplit w:val="0"/>
          <w:trHeight w:val="492" w:hRule="atLeast"/>
          <w:tblHeader w:val="0"/>
        </w:trPr>
        <w:tc>
          <w:tcPr>
            <w:tcMar>
              <w:top w:w="100.0" w:type="dxa"/>
              <w:left w:w="100.0" w:type="dxa"/>
              <w:bottom w:w="100.0" w:type="dxa"/>
              <w:right w:w="100.0" w:type="dxa"/>
            </w:tcMar>
          </w:tcPr>
          <w:p w:rsidR="00000000" w:rsidDel="00000000" w:rsidP="00000000" w:rsidRDefault="00000000" w:rsidRPr="00000000" w14:paraId="00000032">
            <w:pP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Dataset</w:t>
            </w:r>
          </w:p>
        </w:tc>
        <w:tc>
          <w:tcPr>
            <w:tcMar>
              <w:top w:w="100.0" w:type="dxa"/>
              <w:left w:w="100.0" w:type="dxa"/>
              <w:bottom w:w="100.0" w:type="dxa"/>
              <w:right w:w="100.0" w:type="dxa"/>
            </w:tcMar>
          </w:tcPr>
          <w:p w:rsidR="00000000" w:rsidDel="00000000" w:rsidP="00000000" w:rsidRDefault="00000000" w:rsidRPr="00000000" w14:paraId="00000033">
            <w:pPr>
              <w:numPr>
                <w:ilvl w:val="0"/>
                <w:numId w:val="20"/>
              </w:numPr>
              <w:spacing w:after="0" w:line="276" w:lineRule="auto"/>
              <w:ind w:left="720" w:hanging="360"/>
              <w:rPr>
                <w:rFonts w:ascii="Arial" w:cs="Arial" w:eastAsia="Arial" w:hAnsi="Arial"/>
                <w:sz w:val="22"/>
                <w:szCs w:val="22"/>
              </w:rPr>
            </w:pPr>
            <w:hyperlink r:id="rId7">
              <w:r w:rsidDel="00000000" w:rsidR="00000000" w:rsidRPr="00000000">
                <w:rPr>
                  <w:rFonts w:ascii="Arial" w:cs="Arial" w:eastAsia="Arial" w:hAnsi="Arial"/>
                  <w:color w:val="0000ff"/>
                  <w:sz w:val="22"/>
                  <w:szCs w:val="22"/>
                  <w:u w:val="single"/>
                  <w:rtl w:val="0"/>
                </w:rPr>
                <w:t xml:space="preserve">How Teens and Parents Approach Screen Time</w:t>
              </w:r>
            </w:hyperlink>
            <w:r w:rsidDel="00000000" w:rsidR="00000000" w:rsidRPr="00000000">
              <w:rPr>
                <w:rtl w:val="0"/>
              </w:rPr>
            </w:r>
          </w:p>
        </w:tc>
      </w:tr>
      <w:tr>
        <w:trPr>
          <w:cantSplit w:val="0"/>
          <w:trHeight w:val="482" w:hRule="atLeast"/>
          <w:tblHeader w:val="0"/>
        </w:trPr>
        <w:tc>
          <w:tcPr>
            <w:tcMar>
              <w:top w:w="100.0" w:type="dxa"/>
              <w:left w:w="100.0" w:type="dxa"/>
              <w:bottom w:w="100.0" w:type="dxa"/>
              <w:right w:w="100.0" w:type="dxa"/>
            </w:tcMar>
          </w:tcPr>
          <w:p w:rsidR="00000000" w:rsidDel="00000000" w:rsidP="00000000" w:rsidRDefault="00000000" w:rsidRPr="00000000" w14:paraId="00000034">
            <w:pP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Datasheet</w:t>
            </w:r>
          </w:p>
        </w:tc>
        <w:tc>
          <w:tcPr>
            <w:tcMar>
              <w:top w:w="100.0" w:type="dxa"/>
              <w:left w:w="100.0" w:type="dxa"/>
              <w:bottom w:w="100.0" w:type="dxa"/>
              <w:right w:w="100.0" w:type="dxa"/>
            </w:tcMar>
          </w:tcPr>
          <w:p w:rsidR="00000000" w:rsidDel="00000000" w:rsidP="00000000" w:rsidRDefault="00000000" w:rsidRPr="00000000" w14:paraId="00000035">
            <w:pPr>
              <w:rPr>
                <w:rFonts w:ascii="Arial" w:cs="Arial" w:eastAsia="Arial" w:hAnsi="Arial"/>
                <w:color w:val="000000"/>
              </w:rPr>
            </w:pPr>
            <w:r w:rsidDel="00000000" w:rsidR="00000000" w:rsidRPr="00000000">
              <w:rPr>
                <w:rtl w:val="0"/>
              </w:rPr>
            </w:r>
          </w:p>
        </w:tc>
      </w:tr>
      <w:tr>
        <w:trPr>
          <w:cantSplit w:val="0"/>
          <w:trHeight w:val="1041" w:hRule="atLeast"/>
          <w:tblHeader w:val="0"/>
        </w:trPr>
        <w:tc>
          <w:tcPr>
            <w:tcMar>
              <w:top w:w="100.0" w:type="dxa"/>
              <w:left w:w="100.0" w:type="dxa"/>
              <w:bottom w:w="100.0" w:type="dxa"/>
              <w:right w:w="100.0" w:type="dxa"/>
            </w:tcMar>
          </w:tcPr>
          <w:p w:rsidR="00000000" w:rsidDel="00000000" w:rsidP="00000000" w:rsidRDefault="00000000" w:rsidRPr="00000000" w14:paraId="00000036">
            <w:pPr>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Student Document(s) &amp; File(s)</w:t>
            </w:r>
          </w:p>
        </w:tc>
        <w:tc>
          <w:tcPr>
            <w:tcMar>
              <w:top w:w="100.0" w:type="dxa"/>
              <w:left w:w="100.0" w:type="dxa"/>
              <w:bottom w:w="100.0" w:type="dxa"/>
              <w:right w:w="100.0" w:type="dxa"/>
            </w:tcMar>
          </w:tcPr>
          <w:p w:rsidR="00000000" w:rsidDel="00000000" w:rsidP="00000000" w:rsidRDefault="00000000" w:rsidRPr="00000000" w14:paraId="00000037">
            <w:pPr>
              <w:numPr>
                <w:ilvl w:val="0"/>
                <w:numId w:val="20"/>
              </w:numPr>
              <w:spacing w:line="276" w:lineRule="auto"/>
              <w:ind w:left="720" w:hanging="360"/>
              <w:rPr>
                <w:rFonts w:ascii="Arial" w:cs="Arial" w:eastAsia="Arial" w:hAnsi="Arial"/>
                <w:sz w:val="22"/>
                <w:szCs w:val="22"/>
                <w:u w:val="none"/>
              </w:rPr>
            </w:pPr>
            <w:hyperlink r:id="rId8">
              <w:r w:rsidDel="00000000" w:rsidR="00000000" w:rsidRPr="00000000">
                <w:rPr>
                  <w:rFonts w:ascii="Arial" w:cs="Arial" w:eastAsia="Arial" w:hAnsi="Arial"/>
                  <w:color w:val="0000ff"/>
                  <w:sz w:val="22"/>
                  <w:szCs w:val="22"/>
                  <w:u w:val="single"/>
                  <w:rtl w:val="0"/>
                </w:rPr>
                <w:t xml:space="preserve">Student Handout</w:t>
              </w:r>
            </w:hyperlink>
            <w:r w:rsidDel="00000000" w:rsidR="00000000" w:rsidRPr="00000000">
              <w:rPr>
                <w:rtl w:val="0"/>
              </w:rPr>
            </w:r>
          </w:p>
          <w:p w:rsidR="00000000" w:rsidDel="00000000" w:rsidP="00000000" w:rsidRDefault="00000000" w:rsidRPr="00000000" w14:paraId="00000038">
            <w:pPr>
              <w:numPr>
                <w:ilvl w:val="0"/>
                <w:numId w:val="20"/>
              </w:numPr>
              <w:spacing w:after="0" w:afterAutospacing="0" w:line="276" w:lineRule="auto"/>
              <w:ind w:left="720" w:hanging="360"/>
              <w:rPr>
                <w:rFonts w:ascii="Arial" w:cs="Arial" w:eastAsia="Arial" w:hAnsi="Arial"/>
                <w:sz w:val="22"/>
                <w:szCs w:val="22"/>
                <w:u w:val="none"/>
              </w:rPr>
            </w:pPr>
            <w:hyperlink r:id="rId9">
              <w:r w:rsidDel="00000000" w:rsidR="00000000" w:rsidRPr="00000000">
                <w:rPr>
                  <w:rFonts w:ascii="Arial" w:cs="Arial" w:eastAsia="Arial" w:hAnsi="Arial"/>
                  <w:color w:val="0000ff"/>
                  <w:sz w:val="22"/>
                  <w:szCs w:val="22"/>
                  <w:u w:val="single"/>
                  <w:rtl w:val="0"/>
                </w:rPr>
                <w:t xml:space="preserve">How Teens and Parents Approach Screen Time</w:t>
              </w:r>
            </w:hyperlink>
            <w:r w:rsidDel="00000000" w:rsidR="00000000" w:rsidRPr="00000000">
              <w:rPr>
                <w:rtl w:val="0"/>
              </w:rPr>
            </w:r>
          </w:p>
          <w:p w:rsidR="00000000" w:rsidDel="00000000" w:rsidP="00000000" w:rsidRDefault="00000000" w:rsidRPr="00000000" w14:paraId="00000039">
            <w:pPr>
              <w:numPr>
                <w:ilvl w:val="0"/>
                <w:numId w:val="20"/>
              </w:numPr>
              <w:spacing w:after="0" w:afterAutospacing="0" w:line="276" w:lineRule="auto"/>
              <w:ind w:left="720" w:hanging="360"/>
              <w:rPr>
                <w:rFonts w:ascii="Arial" w:cs="Arial" w:eastAsia="Arial" w:hAnsi="Arial"/>
                <w:sz w:val="22"/>
                <w:szCs w:val="22"/>
                <w:u w:val="none"/>
              </w:rPr>
            </w:pPr>
            <w:hyperlink r:id="rId10">
              <w:r w:rsidDel="00000000" w:rsidR="00000000" w:rsidRPr="00000000">
                <w:rPr>
                  <w:rFonts w:ascii="Arial" w:cs="Arial" w:eastAsia="Arial" w:hAnsi="Arial"/>
                  <w:color w:val="0000ee"/>
                  <w:sz w:val="22"/>
                  <w:szCs w:val="22"/>
                  <w:u w:val="single"/>
                  <w:rtl w:val="0"/>
                </w:rPr>
                <w:t xml:space="preserve">Yes ,Virginia, There Is a  Santa Claus Clipping.jpg</w:t>
              </w:r>
            </w:hyperlink>
            <w:r w:rsidDel="00000000" w:rsidR="00000000" w:rsidRPr="00000000">
              <w:rPr>
                <w:rtl w:val="0"/>
              </w:rPr>
            </w:r>
          </w:p>
          <w:p w:rsidR="00000000" w:rsidDel="00000000" w:rsidP="00000000" w:rsidRDefault="00000000" w:rsidRPr="00000000" w14:paraId="0000003A">
            <w:pPr>
              <w:numPr>
                <w:ilvl w:val="0"/>
                <w:numId w:val="20"/>
              </w:numPr>
              <w:spacing w:after="0" w:afterAutospacing="0" w:line="276" w:lineRule="auto"/>
              <w:ind w:left="720" w:hanging="360"/>
              <w:rPr>
                <w:rFonts w:ascii="Arial" w:cs="Arial" w:eastAsia="Arial" w:hAnsi="Arial"/>
                <w:sz w:val="22"/>
                <w:szCs w:val="22"/>
                <w:u w:val="none"/>
              </w:rPr>
            </w:pPr>
            <w:hyperlink r:id="rId11">
              <w:r w:rsidDel="00000000" w:rsidR="00000000" w:rsidRPr="00000000">
                <w:rPr>
                  <w:rFonts w:ascii="Arial" w:cs="Arial" w:eastAsia="Arial" w:hAnsi="Arial"/>
                  <w:color w:val="0000ee"/>
                  <w:sz w:val="22"/>
                  <w:szCs w:val="22"/>
                  <w:u w:val="single"/>
                  <w:rtl w:val="0"/>
                </w:rPr>
                <w:t xml:space="preserve">Virginia O'Hanlon's original letter.png</w:t>
              </w:r>
            </w:hyperlink>
            <w:r w:rsidDel="00000000" w:rsidR="00000000" w:rsidRPr="00000000">
              <w:rPr>
                <w:rtl w:val="0"/>
              </w:rPr>
            </w:r>
          </w:p>
          <w:p w:rsidR="00000000" w:rsidDel="00000000" w:rsidP="00000000" w:rsidRDefault="00000000" w:rsidRPr="00000000" w14:paraId="0000003B">
            <w:pPr>
              <w:numPr>
                <w:ilvl w:val="0"/>
                <w:numId w:val="20"/>
              </w:numPr>
              <w:spacing w:after="480" w:line="276" w:lineRule="auto"/>
              <w:ind w:left="720" w:hanging="360"/>
              <w:rPr>
                <w:rFonts w:ascii="Arial" w:cs="Arial" w:eastAsia="Arial" w:hAnsi="Arial"/>
                <w:sz w:val="22"/>
                <w:szCs w:val="22"/>
                <w:u w:val="none"/>
              </w:rPr>
            </w:pPr>
            <w:hyperlink r:id="rId12">
              <w:r w:rsidDel="00000000" w:rsidR="00000000" w:rsidRPr="00000000">
                <w:rPr>
                  <w:rFonts w:ascii="Arial" w:cs="Arial" w:eastAsia="Arial" w:hAnsi="Arial"/>
                  <w:color w:val="0000ee"/>
                  <w:sz w:val="22"/>
                  <w:szCs w:val="22"/>
                  <w:u w:val="single"/>
                  <w:rtl w:val="0"/>
                </w:rPr>
                <w:t xml:space="preserve">Attnetion Merchant Sources</w:t>
              </w:r>
            </w:hyperlink>
            <w:r w:rsidDel="00000000" w:rsidR="00000000" w:rsidRPr="00000000">
              <w:rPr>
                <w:rtl w:val="0"/>
              </w:rPr>
            </w:r>
          </w:p>
        </w:tc>
      </w:tr>
      <w:tr>
        <w:trPr>
          <w:cantSplit w:val="0"/>
          <w:trHeight w:val="482" w:hRule="atLeast"/>
          <w:tblHeader w:val="0"/>
        </w:trPr>
        <w:tc>
          <w:tcPr>
            <w:tcMar>
              <w:top w:w="100.0" w:type="dxa"/>
              <w:left w:w="100.0" w:type="dxa"/>
              <w:bottom w:w="100.0" w:type="dxa"/>
              <w:right w:w="100.0" w:type="dxa"/>
            </w:tcMar>
          </w:tcPr>
          <w:p w:rsidR="00000000" w:rsidDel="00000000" w:rsidP="00000000" w:rsidRDefault="00000000" w:rsidRPr="00000000" w14:paraId="0000003C">
            <w:pP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Teacher Document(s) &amp; File(s)</w:t>
            </w:r>
          </w:p>
        </w:tc>
        <w:tc>
          <w:tcPr>
            <w:tcMar>
              <w:top w:w="100.0" w:type="dxa"/>
              <w:left w:w="100.0" w:type="dxa"/>
              <w:bottom w:w="100.0" w:type="dxa"/>
              <w:right w:w="100.0" w:type="dxa"/>
            </w:tcMar>
          </w:tcPr>
          <w:p w:rsidR="00000000" w:rsidDel="00000000" w:rsidP="00000000" w:rsidRDefault="00000000" w:rsidRPr="00000000" w14:paraId="0000003D">
            <w:pPr>
              <w:numPr>
                <w:ilvl w:val="0"/>
                <w:numId w:val="26"/>
              </w:numPr>
              <w:spacing w:after="0" w:before="0" w:line="276" w:lineRule="auto"/>
              <w:ind w:left="720" w:hanging="360"/>
              <w:rPr>
                <w:rFonts w:ascii="Arial" w:cs="Arial" w:eastAsia="Arial" w:hAnsi="Arial"/>
                <w:sz w:val="22"/>
                <w:szCs w:val="22"/>
                <w:u w:val="none"/>
              </w:rPr>
            </w:pPr>
            <w:hyperlink r:id="rId13">
              <w:r w:rsidDel="00000000" w:rsidR="00000000" w:rsidRPr="00000000">
                <w:rPr>
                  <w:rFonts w:ascii="Arial" w:cs="Arial" w:eastAsia="Arial" w:hAnsi="Arial"/>
                  <w:color w:val="1155cc"/>
                  <w:sz w:val="22"/>
                  <w:szCs w:val="22"/>
                  <w:u w:val="single"/>
                  <w:rtl w:val="0"/>
                </w:rPr>
                <w:t xml:space="preserve">Teacher Guide and Answer Key</w:t>
              </w:r>
            </w:hyperlink>
            <w:r w:rsidDel="00000000" w:rsidR="00000000" w:rsidRPr="00000000">
              <w:rPr>
                <w:rtl w:val="0"/>
              </w:rPr>
            </w:r>
          </w:p>
          <w:p w:rsidR="00000000" w:rsidDel="00000000" w:rsidP="00000000" w:rsidRDefault="00000000" w:rsidRPr="00000000" w14:paraId="0000003E">
            <w:pPr>
              <w:numPr>
                <w:ilvl w:val="0"/>
                <w:numId w:val="26"/>
              </w:numPr>
              <w:spacing w:after="0" w:line="276" w:lineRule="auto"/>
              <w:ind w:left="720" w:hanging="360"/>
              <w:rPr>
                <w:rFonts w:ascii="Arial" w:cs="Arial" w:eastAsia="Arial" w:hAnsi="Arial"/>
                <w:sz w:val="22"/>
                <w:szCs w:val="22"/>
                <w:u w:val="none"/>
              </w:rPr>
            </w:pPr>
            <w:hyperlink r:id="rId14">
              <w:r w:rsidDel="00000000" w:rsidR="00000000" w:rsidRPr="00000000">
                <w:rPr>
                  <w:rFonts w:ascii="Arial" w:cs="Arial" w:eastAsia="Arial" w:hAnsi="Arial"/>
                  <w:color w:val="0000ee"/>
                  <w:sz w:val="22"/>
                  <w:szCs w:val="22"/>
                  <w:u w:val="single"/>
                  <w:rtl w:val="0"/>
                </w:rPr>
                <w:t xml:space="preserve">Yes ,Virginia, There Is a  Santa Claus Clipping.jpg</w:t>
              </w:r>
            </w:hyperlink>
            <w:r w:rsidDel="00000000" w:rsidR="00000000" w:rsidRPr="00000000">
              <w:rPr>
                <w:rtl w:val="0"/>
              </w:rPr>
            </w:r>
          </w:p>
          <w:p w:rsidR="00000000" w:rsidDel="00000000" w:rsidP="00000000" w:rsidRDefault="00000000" w:rsidRPr="00000000" w14:paraId="0000003F">
            <w:pPr>
              <w:numPr>
                <w:ilvl w:val="0"/>
                <w:numId w:val="26"/>
              </w:numPr>
              <w:spacing w:after="0" w:line="276" w:lineRule="auto"/>
              <w:ind w:left="720" w:hanging="360"/>
              <w:rPr>
                <w:rFonts w:ascii="Arial" w:cs="Arial" w:eastAsia="Arial" w:hAnsi="Arial"/>
                <w:sz w:val="22"/>
                <w:szCs w:val="22"/>
                <w:u w:val="none"/>
              </w:rPr>
            </w:pPr>
            <w:hyperlink r:id="rId15">
              <w:r w:rsidDel="00000000" w:rsidR="00000000" w:rsidRPr="00000000">
                <w:rPr>
                  <w:rFonts w:ascii="Arial" w:cs="Arial" w:eastAsia="Arial" w:hAnsi="Arial"/>
                  <w:color w:val="0000ee"/>
                  <w:sz w:val="22"/>
                  <w:szCs w:val="22"/>
                  <w:u w:val="single"/>
                  <w:rtl w:val="0"/>
                </w:rPr>
                <w:t xml:space="preserve">Virginia O'Hanlon's original letter.png</w:t>
              </w:r>
            </w:hyperlink>
            <w:r w:rsidDel="00000000" w:rsidR="00000000" w:rsidRPr="00000000">
              <w:rPr>
                <w:rtl w:val="0"/>
              </w:rPr>
            </w:r>
          </w:p>
          <w:p w:rsidR="00000000" w:rsidDel="00000000" w:rsidP="00000000" w:rsidRDefault="00000000" w:rsidRPr="00000000" w14:paraId="00000040">
            <w:pPr>
              <w:numPr>
                <w:ilvl w:val="0"/>
                <w:numId w:val="26"/>
              </w:numPr>
              <w:spacing w:after="0" w:line="276" w:lineRule="auto"/>
              <w:ind w:left="720" w:hanging="360"/>
              <w:rPr>
                <w:rFonts w:ascii="Arial" w:cs="Arial" w:eastAsia="Arial" w:hAnsi="Arial"/>
                <w:sz w:val="22"/>
                <w:szCs w:val="22"/>
                <w:u w:val="none"/>
              </w:rPr>
            </w:pPr>
            <w:hyperlink r:id="rId16">
              <w:r w:rsidDel="00000000" w:rsidR="00000000" w:rsidRPr="00000000">
                <w:rPr>
                  <w:rFonts w:ascii="Arial" w:cs="Arial" w:eastAsia="Arial" w:hAnsi="Arial"/>
                  <w:color w:val="0000ee"/>
                  <w:sz w:val="22"/>
                  <w:szCs w:val="22"/>
                  <w:u w:val="single"/>
                  <w:rtl w:val="0"/>
                </w:rPr>
                <w:t xml:space="preserve">Attnetion Merchant Sources</w:t>
              </w:r>
            </w:hyperlink>
            <w:r w:rsidDel="00000000" w:rsidR="00000000" w:rsidRPr="00000000">
              <w:rPr>
                <w:rtl w:val="0"/>
              </w:rPr>
            </w:r>
          </w:p>
          <w:p w:rsidR="00000000" w:rsidDel="00000000" w:rsidP="00000000" w:rsidRDefault="00000000" w:rsidRPr="00000000" w14:paraId="00000041">
            <w:pPr>
              <w:numPr>
                <w:ilvl w:val="0"/>
                <w:numId w:val="26"/>
              </w:numPr>
              <w:spacing w:after="0" w:line="276" w:lineRule="auto"/>
              <w:ind w:left="720" w:hanging="360"/>
              <w:rPr>
                <w:rFonts w:ascii="Arial" w:cs="Arial" w:eastAsia="Arial" w:hAnsi="Arial"/>
                <w:sz w:val="22"/>
                <w:szCs w:val="22"/>
                <w:u w:val="none"/>
              </w:rPr>
            </w:pPr>
            <w:hyperlink r:id="rId17">
              <w:r w:rsidDel="00000000" w:rsidR="00000000" w:rsidRPr="00000000">
                <w:rPr>
                  <w:rFonts w:ascii="Arial" w:cs="Arial" w:eastAsia="Arial" w:hAnsi="Arial"/>
                  <w:color w:val="1155cc"/>
                  <w:sz w:val="22"/>
                  <w:szCs w:val="22"/>
                  <w:u w:val="single"/>
                  <w:rtl w:val="0"/>
                </w:rPr>
                <w:t xml:space="preserve">How TikTok recommends videos #ForYou - Newsroom</w:t>
              </w:r>
            </w:hyperlink>
            <w:r w:rsidDel="00000000" w:rsidR="00000000" w:rsidRPr="00000000">
              <w:rPr>
                <w:rtl w:val="0"/>
              </w:rPr>
            </w:r>
          </w:p>
          <w:p w:rsidR="00000000" w:rsidDel="00000000" w:rsidP="00000000" w:rsidRDefault="00000000" w:rsidRPr="00000000" w14:paraId="00000042">
            <w:pPr>
              <w:numPr>
                <w:ilvl w:val="0"/>
                <w:numId w:val="26"/>
              </w:numPr>
              <w:spacing w:after="0" w:line="276" w:lineRule="auto"/>
              <w:ind w:left="720" w:hanging="360"/>
              <w:rPr>
                <w:rFonts w:ascii="Arial" w:cs="Arial" w:eastAsia="Arial" w:hAnsi="Arial"/>
                <w:sz w:val="22"/>
                <w:szCs w:val="22"/>
                <w:u w:val="none"/>
              </w:rPr>
            </w:pPr>
            <w:hyperlink r:id="rId18">
              <w:r w:rsidDel="00000000" w:rsidR="00000000" w:rsidRPr="00000000">
                <w:rPr>
                  <w:rFonts w:ascii="Arial" w:cs="Arial" w:eastAsia="Arial" w:hAnsi="Arial"/>
                  <w:color w:val="1155cc"/>
                  <w:sz w:val="22"/>
                  <w:szCs w:val="22"/>
                  <w:u w:val="single"/>
                  <w:rtl w:val="0"/>
                </w:rPr>
                <w:t xml:space="preserve">Get the full value from your web and app channels (Google Ads Help)</w:t>
              </w:r>
            </w:hyperlink>
            <w:r w:rsidDel="00000000" w:rsidR="00000000" w:rsidRPr="00000000">
              <w:rPr>
                <w:rFonts w:ascii="Arial" w:cs="Arial" w:eastAsia="Arial" w:hAnsi="Arial"/>
                <w:sz w:val="22"/>
                <w:szCs w:val="22"/>
                <w:rtl w:val="0"/>
              </w:rPr>
              <w:t xml:space="preserve"> </w:t>
              <w:tab/>
            </w:r>
          </w:p>
          <w:p w:rsidR="00000000" w:rsidDel="00000000" w:rsidP="00000000" w:rsidRDefault="00000000" w:rsidRPr="00000000" w14:paraId="00000043">
            <w:pPr>
              <w:numPr>
                <w:ilvl w:val="0"/>
                <w:numId w:val="26"/>
              </w:numPr>
              <w:spacing w:line="276" w:lineRule="auto"/>
              <w:ind w:left="720" w:hanging="360"/>
              <w:rPr>
                <w:rFonts w:ascii="Arial" w:cs="Arial" w:eastAsia="Arial" w:hAnsi="Arial"/>
                <w:sz w:val="22"/>
                <w:szCs w:val="22"/>
              </w:rPr>
            </w:pPr>
            <w:hyperlink r:id="rId19">
              <w:r w:rsidDel="00000000" w:rsidR="00000000" w:rsidRPr="00000000">
                <w:rPr>
                  <w:rFonts w:ascii="Arial" w:cs="Arial" w:eastAsia="Arial" w:hAnsi="Arial"/>
                  <w:color w:val="0000ff"/>
                  <w:sz w:val="22"/>
                  <w:szCs w:val="22"/>
                  <w:u w:val="single"/>
                  <w:rtl w:val="0"/>
                </w:rPr>
                <w:t xml:space="preserve">How Teens and Parents Approach Screen Time</w:t>
              </w:r>
            </w:hyperlink>
            <w:r w:rsidDel="00000000" w:rsidR="00000000" w:rsidRPr="00000000">
              <w:rPr>
                <w:rtl w:val="0"/>
              </w:rPr>
            </w:r>
          </w:p>
          <w:p w:rsidR="00000000" w:rsidDel="00000000" w:rsidP="00000000" w:rsidRDefault="00000000" w:rsidRPr="00000000" w14:paraId="00000044">
            <w:pPr>
              <w:numPr>
                <w:ilvl w:val="0"/>
                <w:numId w:val="26"/>
              </w:numPr>
              <w:spacing w:after="0" w:line="276" w:lineRule="auto"/>
              <w:ind w:left="720" w:hanging="360"/>
              <w:rPr>
                <w:rFonts w:ascii="Arial" w:cs="Arial" w:eastAsia="Arial" w:hAnsi="Arial"/>
                <w:sz w:val="22"/>
                <w:szCs w:val="22"/>
              </w:rPr>
            </w:pPr>
            <w:r w:rsidDel="00000000" w:rsidR="00000000" w:rsidRPr="00000000">
              <w:rPr>
                <w:rFonts w:ascii="Arial" w:cs="Arial" w:eastAsia="Arial" w:hAnsi="Arial"/>
                <w:i w:val="0"/>
                <w:iCs w:val="0"/>
                <w:smallCaps w:val="0"/>
                <w:strike w:val="0"/>
                <w:color w:val="000000"/>
                <w:sz w:val="22"/>
                <w:szCs w:val="22"/>
                <w:u w:val="none"/>
                <w:shd w:fill="auto" w:val="clear"/>
                <w:vertAlign w:val="baseline"/>
                <w:rtl w:val="0"/>
              </w:rPr>
              <w:t xml:space="preserve">Wu, Tim. The Attention Merchants: The Epic Scramble to Get Inside Our Heads. Knopf, 2016.Wu, Tim. </w:t>
            </w:r>
            <w:r w:rsidDel="00000000" w:rsidR="00000000" w:rsidRPr="00000000">
              <w:rPr>
                <w:rFonts w:ascii="Arial" w:cs="Arial" w:eastAsia="Arial" w:hAnsi="Arial"/>
                <w:i w:val="1"/>
                <w:iCs w:val="1"/>
                <w:smallCaps w:val="0"/>
                <w:strike w:val="0"/>
                <w:color w:val="000000"/>
                <w:sz w:val="22"/>
                <w:szCs w:val="22"/>
                <w:u w:val="none"/>
                <w:shd w:fill="auto" w:val="clear"/>
                <w:vertAlign w:val="baseline"/>
                <w:rtl w:val="0"/>
              </w:rPr>
              <w:t xml:space="preserve">The Attention Merchants: The Epic Scramble to Get Inside Our Heads</w:t>
            </w:r>
            <w:r w:rsidDel="00000000" w:rsidR="00000000" w:rsidRPr="00000000">
              <w:rPr>
                <w:rFonts w:ascii="Arial" w:cs="Arial" w:eastAsia="Arial" w:hAnsi="Arial"/>
                <w:i w:val="0"/>
                <w:iCs w:val="0"/>
                <w:smallCaps w:val="0"/>
                <w:strike w:val="0"/>
                <w:color w:val="000000"/>
                <w:sz w:val="22"/>
                <w:szCs w:val="22"/>
                <w:u w:val="none"/>
                <w:shd w:fill="auto" w:val="clear"/>
                <w:vertAlign w:val="baseline"/>
                <w:rtl w:val="0"/>
              </w:rPr>
              <w:t xml:space="preserve">. Knopf, 2016.</w:t>
            </w:r>
            <w:r w:rsidDel="00000000" w:rsidR="00000000" w:rsidRPr="00000000">
              <w:rPr>
                <w:rtl w:val="0"/>
              </w:rPr>
            </w:r>
          </w:p>
          <w:p w:rsidR="00000000" w:rsidDel="00000000" w:rsidP="00000000" w:rsidRDefault="00000000" w:rsidRPr="00000000" w14:paraId="00000045">
            <w:pPr>
              <w:numPr>
                <w:ilvl w:val="0"/>
                <w:numId w:val="26"/>
              </w:numPr>
              <w:spacing w:after="0" w:line="276" w:lineRule="auto"/>
              <w:ind w:left="720" w:hanging="36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Key Term:</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0"/>
                <w:iCs w:val="0"/>
                <w:smallCaps w:val="0"/>
                <w:strike w:val="0"/>
                <w:color w:val="000000"/>
                <w:sz w:val="22"/>
                <w:szCs w:val="22"/>
                <w:u w:val="none"/>
                <w:shd w:fill="auto" w:val="clear"/>
                <w:vertAlign w:val="baseline"/>
                <w:rtl w:val="0"/>
              </w:rPr>
              <w:t xml:space="preserve">Attention Merchant</w:t>
            </w:r>
            <w:r w:rsidDel="00000000" w:rsidR="00000000" w:rsidRPr="00000000">
              <w:rPr>
                <w:rFonts w:ascii="Arial" w:cs="Arial" w:eastAsia="Arial" w:hAnsi="Arial"/>
                <w:sz w:val="22"/>
                <w:szCs w:val="22"/>
                <w:rtl w:val="0"/>
              </w:rPr>
              <w:t xml:space="preserve"> - </w:t>
            </w:r>
            <w:r w:rsidDel="00000000" w:rsidR="00000000" w:rsidRPr="00000000">
              <w:rPr>
                <w:rFonts w:ascii="Arial" w:cs="Arial" w:eastAsia="Arial" w:hAnsi="Arial"/>
                <w:i w:val="1"/>
                <w:iCs w:val="1"/>
                <w:smallCaps w:val="0"/>
                <w:strike w:val="0"/>
                <w:color w:val="000000"/>
                <w:sz w:val="22"/>
                <w:szCs w:val="22"/>
                <w:u w:val="none"/>
                <w:shd w:fill="auto" w:val="clear"/>
                <w:vertAlign w:val="baseline"/>
                <w:rtl w:val="0"/>
              </w:rPr>
              <w:t xml:space="preserve">An industrial-scale harvester of human attention; a firm whose business model is the mass capture of attention for resale to advertisers.</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0"/>
                <w:iCs w:val="0"/>
                <w:smallCaps w:val="0"/>
                <w:strike w:val="0"/>
                <w:color w:val="000000"/>
                <w:sz w:val="22"/>
                <w:szCs w:val="22"/>
                <w:u w:val="none"/>
                <w:shd w:fill="auto" w:val="clear"/>
                <w:vertAlign w:val="baseline"/>
                <w:rtl w:val="0"/>
              </w:rPr>
              <w:t xml:space="preserve">Students should understand this definition as the foundation for analyzing 200 years of media history. Every platform from the Penny Press to TikTok</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0"/>
                <w:iCs w:val="0"/>
                <w:smallCaps w:val="0"/>
                <w:strike w:val="0"/>
                <w:color w:val="000000"/>
                <w:sz w:val="22"/>
                <w:szCs w:val="22"/>
                <w:u w:val="none"/>
                <w:shd w:fill="auto" w:val="clear"/>
                <w:vertAlign w:val="baseline"/>
                <w:rtl w:val="0"/>
              </w:rPr>
              <w:t xml:space="preserve">operates as an attention merchant (Wu</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i w:val="0"/>
                <w:iCs w:val="0"/>
                <w:smallCaps w:val="0"/>
                <w:strike w:val="0"/>
                <w:color w:val="000000"/>
                <w:sz w:val="22"/>
                <w:szCs w:val="22"/>
                <w:u w:val="none"/>
                <w:shd w:fill="auto" w:val="clear"/>
                <w:vertAlign w:val="baseline"/>
                <w:rtl w:val="0"/>
              </w:rPr>
              <w:t xml:space="preserve"> 2016).</w:t>
            </w:r>
            <w:r w:rsidDel="00000000" w:rsidR="00000000" w:rsidRPr="00000000">
              <w:rPr>
                <w:rtl w:val="0"/>
              </w:rPr>
            </w:r>
          </w:p>
        </w:tc>
      </w:tr>
      <w:tr>
        <w:trPr>
          <w:cantSplit w:val="0"/>
          <w:trHeight w:val="482" w:hRule="atLeast"/>
          <w:tblHeader w:val="0"/>
        </w:trPr>
        <w:tc>
          <w:tcPr>
            <w:tcMar>
              <w:top w:w="100.0" w:type="dxa"/>
              <w:left w:w="100.0" w:type="dxa"/>
              <w:bottom w:w="100.0" w:type="dxa"/>
              <w:right w:w="100.0" w:type="dxa"/>
            </w:tcMar>
          </w:tcPr>
          <w:p w:rsidR="00000000" w:rsidDel="00000000" w:rsidP="00000000" w:rsidRDefault="00000000" w:rsidRPr="00000000" w14:paraId="00000046">
            <w:pPr>
              <w:rPr>
                <w:rFonts w:ascii="Arial" w:cs="Arial" w:eastAsia="Arial" w:hAnsi="Arial"/>
                <w:b w:val="1"/>
                <w:bCs w:val="1"/>
                <w:color w:val="00000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47">
            <w:pPr>
              <w:rPr>
                <w:rFonts w:ascii="Arial" w:cs="Arial" w:eastAsia="Arial" w:hAnsi="Arial"/>
                <w:color w:val="000000"/>
              </w:rPr>
            </w:pPr>
            <w:r w:rsidDel="00000000" w:rsidR="00000000" w:rsidRPr="00000000">
              <w:rPr>
                <w:rtl w:val="0"/>
              </w:rPr>
            </w:r>
          </w:p>
        </w:tc>
      </w:tr>
    </w:tbl>
    <w:p w:rsidR="00000000" w:rsidDel="00000000" w:rsidP="00000000" w:rsidRDefault="00000000" w:rsidRPr="00000000" w14:paraId="00000048">
      <w:pPr>
        <w:pStyle w:val="Heading1"/>
        <w:rPr>
          <w:rFonts w:ascii="Arial" w:cs="Arial" w:eastAsia="Arial" w:hAnsi="Arial"/>
          <w:color w:val="000000"/>
        </w:rPr>
      </w:pPr>
      <w:bookmarkStart w:colFirst="0" w:colLast="0" w:name="_heading=h.8muo127inyb8" w:id="0"/>
      <w:bookmarkEnd w:id="0"/>
      <w:r w:rsidDel="00000000" w:rsidR="00000000" w:rsidRPr="00000000">
        <w:rPr>
          <w:rtl w:val="0"/>
        </w:rPr>
      </w:r>
    </w:p>
    <w:p w:rsidR="00000000" w:rsidDel="00000000" w:rsidP="00000000" w:rsidRDefault="00000000" w:rsidRPr="00000000" w14:paraId="00000049">
      <w:pPr>
        <w:pStyle w:val="Heading1"/>
        <w:rPr>
          <w:rFonts w:ascii="Arial" w:cs="Arial" w:eastAsia="Arial" w:hAnsi="Arial"/>
          <w:color w:val="000000"/>
        </w:rPr>
      </w:pPr>
      <w:r w:rsidDel="00000000" w:rsidR="00000000" w:rsidRPr="00000000">
        <w:rPr>
          <w:rFonts w:ascii="Arial" w:cs="Arial" w:eastAsia="Arial" w:hAnsi="Arial"/>
          <w:color w:val="000000"/>
          <w:rtl w:val="0"/>
        </w:rPr>
        <w:t xml:space="preserve">Lesson Plan </w:t>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25"/>
        <w:gridCol w:w="7035"/>
        <w:tblGridChange w:id="0">
          <w:tblGrid>
            <w:gridCol w:w="2325"/>
            <w:gridCol w:w="7035"/>
          </w:tblGrid>
        </w:tblGridChange>
      </w:tblGrid>
      <w:tr>
        <w:trPr>
          <w:cantSplit w:val="0"/>
          <w:trHeight w:val="420" w:hRule="atLeast"/>
          <w:tblHeader w:val="1"/>
        </w:trPr>
        <w:tc>
          <w:tcPr>
            <w:gridSpan w:val="2"/>
            <w:shd w:fill="999999" w:val="clear"/>
            <w:tcMar>
              <w:top w:w="100.0" w:type="dxa"/>
              <w:left w:w="100.0" w:type="dxa"/>
              <w:bottom w:w="100.0" w:type="dxa"/>
              <w:right w:w="100.0" w:type="dxa"/>
            </w:tcMar>
          </w:tcPr>
          <w:p w:rsidR="00000000" w:rsidDel="00000000" w:rsidP="00000000" w:rsidRDefault="00000000" w:rsidRPr="00000000" w14:paraId="0000004A">
            <w:pPr>
              <w:jc w:val="center"/>
              <w:rPr>
                <w:rFonts w:ascii="Arial" w:cs="Arial" w:eastAsia="Arial" w:hAnsi="Arial"/>
                <w:b w:val="1"/>
                <w:bCs w:val="1"/>
                <w:color w:val="000000"/>
              </w:rPr>
            </w:pPr>
            <w:r w:rsidDel="00000000" w:rsidR="00000000" w:rsidRPr="00000000">
              <w:rPr>
                <w:rFonts w:ascii="Arial" w:cs="Arial" w:eastAsia="Arial" w:hAnsi="Arial"/>
                <w:b w:val="1"/>
                <w:bCs w:val="1"/>
                <w:rtl w:val="0"/>
              </w:rPr>
              <w:t xml:space="preserve">Lesson</w:t>
            </w:r>
            <w:r w:rsidDel="00000000" w:rsidR="00000000" w:rsidRPr="00000000">
              <w:rPr>
                <w:rFonts w:ascii="Arial" w:cs="Arial" w:eastAsia="Arial" w:hAnsi="Arial"/>
                <w:b w:val="1"/>
                <w:bCs w:val="1"/>
                <w:color w:val="000000"/>
                <w:rtl w:val="0"/>
              </w:rPr>
              <w:t xml:space="preserve"> Plan</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4C">
            <w:pP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Lesson Focus</w:t>
            </w:r>
          </w:p>
        </w:tc>
        <w:tc>
          <w:tcPr>
            <w:tcMar>
              <w:top w:w="100.0" w:type="dxa"/>
              <w:left w:w="100.0" w:type="dxa"/>
              <w:bottom w:w="100.0" w:type="dxa"/>
              <w:right w:w="100.0" w:type="dxa"/>
            </w:tcMar>
          </w:tcPr>
          <w:p w:rsidR="00000000" w:rsidDel="00000000" w:rsidP="00000000" w:rsidRDefault="00000000" w:rsidRPr="00000000" w14:paraId="0000004D">
            <w:pPr>
              <w:pStyle w:val="Heading2"/>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Students use historical sources and contemporary survey data to investigate how technologies have changed the ways organizations attract, maintain, measure, and influence attention. They analyze evidence from different media eras and evaluate whether the goal of capturing human attention has remained consistent despite technological change.</w:t>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4E">
            <w:pP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Content Objective(s)</w:t>
            </w:r>
          </w:p>
        </w:tc>
        <w:tc>
          <w:tcPr>
            <w:tcMar>
              <w:top w:w="100.0" w:type="dxa"/>
              <w:left w:w="100.0" w:type="dxa"/>
              <w:bottom w:w="100.0" w:type="dxa"/>
              <w:right w:w="100.0" w:type="dxa"/>
            </w:tcMar>
          </w:tcPr>
          <w:p w:rsidR="00000000" w:rsidDel="00000000" w:rsidP="00000000" w:rsidRDefault="00000000" w:rsidRPr="00000000" w14:paraId="0000004F">
            <w:pPr>
              <w:spacing w:after="80" w:before="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Students will be able to:</w:t>
            </w:r>
          </w:p>
          <w:p w:rsidR="00000000" w:rsidDel="00000000" w:rsidP="00000000" w:rsidRDefault="00000000" w:rsidRPr="00000000" w14:paraId="00000050">
            <w:pPr>
              <w:numPr>
                <w:ilvl w:val="0"/>
                <w:numId w:val="14"/>
              </w:numPr>
              <w:spacing w:after="0" w:afterAutospacing="0" w:before="36" w:lineRule="auto"/>
              <w:ind w:left="720" w:hanging="360"/>
              <w:rPr>
                <w:rFonts w:ascii="Arial" w:cs="Arial" w:eastAsia="Arial" w:hAnsi="Arial"/>
                <w:color w:val="1b2631"/>
                <w:sz w:val="22"/>
                <w:szCs w:val="22"/>
              </w:rPr>
            </w:pPr>
            <w:r w:rsidDel="00000000" w:rsidR="00000000" w:rsidRPr="00000000">
              <w:rPr>
                <w:rFonts w:ascii="Arial" w:cs="Arial" w:eastAsia="Arial" w:hAnsi="Arial"/>
                <w:color w:val="1b2631"/>
                <w:sz w:val="22"/>
                <w:szCs w:val="22"/>
                <w:rtl w:val="0"/>
              </w:rPr>
              <w:t xml:space="preserve">Analyze historical sources to identify how different technologies attracted and maintained audience attention.</w:t>
            </w:r>
          </w:p>
          <w:p w:rsidR="00000000" w:rsidDel="00000000" w:rsidP="00000000" w:rsidRDefault="00000000" w:rsidRPr="00000000" w14:paraId="00000051">
            <w:pPr>
              <w:numPr>
                <w:ilvl w:val="0"/>
                <w:numId w:val="14"/>
              </w:numPr>
              <w:spacing w:after="0" w:afterAutospacing="0" w:before="0" w:beforeAutospacing="0" w:lineRule="auto"/>
              <w:ind w:left="720" w:hanging="360"/>
              <w:rPr>
                <w:rFonts w:ascii="Arial" w:cs="Arial" w:eastAsia="Arial" w:hAnsi="Arial"/>
                <w:color w:val="1b2631"/>
                <w:sz w:val="22"/>
                <w:szCs w:val="22"/>
              </w:rPr>
            </w:pPr>
            <w:r w:rsidDel="00000000" w:rsidR="00000000" w:rsidRPr="00000000">
              <w:rPr>
                <w:rFonts w:ascii="Arial" w:cs="Arial" w:eastAsia="Arial" w:hAnsi="Arial"/>
                <w:color w:val="1b2631"/>
                <w:sz w:val="22"/>
                <w:szCs w:val="22"/>
                <w:rtl w:val="0"/>
              </w:rPr>
              <w:t xml:space="preserve">Explain how methods of attracting, maintaining, measuring, and influencing attention changed over time.</w:t>
            </w:r>
          </w:p>
          <w:p w:rsidR="00000000" w:rsidDel="00000000" w:rsidP="00000000" w:rsidRDefault="00000000" w:rsidRPr="00000000" w14:paraId="00000052">
            <w:pPr>
              <w:numPr>
                <w:ilvl w:val="0"/>
                <w:numId w:val="14"/>
              </w:numPr>
              <w:spacing w:after="0" w:afterAutospacing="0" w:before="0" w:beforeAutospacing="0" w:lineRule="auto"/>
              <w:ind w:left="720" w:hanging="360"/>
              <w:rPr>
                <w:rFonts w:ascii="Arial" w:cs="Arial" w:eastAsia="Arial" w:hAnsi="Arial"/>
                <w:color w:val="1b2631"/>
                <w:sz w:val="22"/>
                <w:szCs w:val="22"/>
              </w:rPr>
            </w:pPr>
            <w:r w:rsidDel="00000000" w:rsidR="00000000" w:rsidRPr="00000000">
              <w:rPr>
                <w:rFonts w:ascii="Arial" w:cs="Arial" w:eastAsia="Arial" w:hAnsi="Arial"/>
                <w:color w:val="1b2631"/>
                <w:sz w:val="22"/>
                <w:szCs w:val="22"/>
                <w:rtl w:val="0"/>
              </w:rPr>
              <w:t xml:space="preserve">Interpret and evaluate contemporary survey data on teen screen time and smartphone use.</w:t>
            </w:r>
          </w:p>
          <w:p w:rsidR="00000000" w:rsidDel="00000000" w:rsidP="00000000" w:rsidRDefault="00000000" w:rsidRPr="00000000" w14:paraId="00000053">
            <w:pPr>
              <w:numPr>
                <w:ilvl w:val="0"/>
                <w:numId w:val="14"/>
              </w:numPr>
              <w:spacing w:after="36" w:before="0" w:beforeAutospacing="0" w:lineRule="auto"/>
              <w:ind w:left="720" w:hanging="360"/>
              <w:rPr>
                <w:rFonts w:ascii="Arial" w:cs="Arial" w:eastAsia="Arial" w:hAnsi="Arial"/>
                <w:color w:val="1b2631"/>
                <w:sz w:val="22"/>
                <w:szCs w:val="22"/>
              </w:rPr>
            </w:pPr>
            <w:r w:rsidDel="00000000" w:rsidR="00000000" w:rsidRPr="00000000">
              <w:rPr>
                <w:rFonts w:ascii="Arial" w:cs="Arial" w:eastAsia="Arial" w:hAnsi="Arial"/>
                <w:color w:val="1b2631"/>
                <w:sz w:val="22"/>
                <w:szCs w:val="22"/>
                <w:rtl w:val="0"/>
              </w:rPr>
              <w:t xml:space="preserve">Use historical and contemporary evidence to evaluate how technological change altered the methods used to attract attention while considering whether the goal of capturing audience attention remained consistent over time.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54">
            <w:pPr>
              <w:rPr>
                <w:rFonts w:ascii="Arial" w:cs="Arial" w:eastAsia="Arial" w:hAnsi="Arial"/>
                <w:color w:val="000000"/>
              </w:rPr>
            </w:pPr>
            <w:r w:rsidDel="00000000" w:rsidR="00000000" w:rsidRPr="00000000">
              <w:rPr>
                <w:rFonts w:ascii="Arial" w:cs="Arial" w:eastAsia="Arial" w:hAnsi="Arial"/>
                <w:b w:val="1"/>
                <w:bCs w:val="1"/>
                <w:color w:val="000000"/>
                <w:sz w:val="22"/>
                <w:szCs w:val="22"/>
                <w:rtl w:val="0"/>
              </w:rPr>
              <w:t xml:space="preserve">Prerequisite Knowledge &amp; Skills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55">
            <w:pPr>
              <w:spacing w:after="280" w:lineRule="auto"/>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57">
            <w:pPr>
              <w:spacing w:line="276" w:lineRule="auto"/>
              <w:rPr>
                <w:rFonts w:ascii="Arial" w:cs="Arial" w:eastAsia="Arial" w:hAnsi="Arial"/>
                <w:b w:val="1"/>
                <w:bCs w:val="1"/>
                <w:color w:val="000000"/>
                <w:sz w:val="22"/>
                <w:szCs w:val="22"/>
              </w:rPr>
            </w:pPr>
            <w:r w:rsidDel="00000000" w:rsidR="00000000" w:rsidRPr="00000000">
              <w:rPr>
                <w:rFonts w:ascii="Arial" w:cs="Arial" w:eastAsia="Arial" w:hAnsi="Arial"/>
                <w:b w:val="1"/>
                <w:bCs w:val="1"/>
                <w:sz w:val="22"/>
                <w:szCs w:val="22"/>
                <w:rtl w:val="0"/>
              </w:rPr>
              <w:t xml:space="preserve">Lesson Hook &amp; Warm-up</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58">
            <w:pPr>
              <w:spacing w:before="0" w:lineRule="auto"/>
              <w:ind w:left="0" w:firstLine="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Teacher Facing</w:t>
            </w:r>
          </w:p>
          <w:p w:rsidR="00000000" w:rsidDel="00000000" w:rsidP="00000000" w:rsidRDefault="00000000" w:rsidRPr="00000000" w14:paraId="00000059">
            <w:pPr>
              <w:spacing w:before="0" w:lineRule="auto"/>
              <w:ind w:left="0" w:firstLine="0"/>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5A">
            <w:pPr>
              <w:spacing w:before="0" w:lineRule="auto"/>
              <w:ind w:left="0" w:firstLine="0"/>
              <w:rPr>
                <w:rFonts w:ascii="Arial" w:cs="Arial" w:eastAsia="Arial" w:hAnsi="Arial"/>
                <w:i w:val="1"/>
                <w:iCs w:val="1"/>
                <w:sz w:val="22"/>
                <w:szCs w:val="22"/>
              </w:rPr>
            </w:pPr>
            <w:r w:rsidDel="00000000" w:rsidR="00000000" w:rsidRPr="00000000">
              <w:rPr>
                <w:rFonts w:ascii="Arial" w:cs="Arial" w:eastAsia="Arial" w:hAnsi="Arial"/>
                <w:b w:val="1"/>
                <w:bCs w:val="1"/>
                <w:sz w:val="22"/>
                <w:szCs w:val="22"/>
                <w:rtl w:val="0"/>
              </w:rPr>
              <w:t xml:space="preserve">Say: </w:t>
            </w:r>
            <w:r w:rsidDel="00000000" w:rsidR="00000000" w:rsidRPr="00000000">
              <w:rPr>
                <w:rFonts w:ascii="Arial" w:cs="Arial" w:eastAsia="Arial" w:hAnsi="Arial"/>
                <w:b w:val="1"/>
                <w:bCs w:val="1"/>
                <w:i w:val="1"/>
                <w:iCs w:val="1"/>
                <w:sz w:val="22"/>
                <w:szCs w:val="22"/>
                <w:rtl w:val="0"/>
              </w:rPr>
              <w:t xml:space="preserve">“</w:t>
            </w:r>
            <w:r w:rsidDel="00000000" w:rsidR="00000000" w:rsidRPr="00000000">
              <w:rPr>
                <w:rFonts w:ascii="Arial" w:cs="Arial" w:eastAsia="Arial" w:hAnsi="Arial"/>
                <w:i w:val="1"/>
                <w:iCs w:val="1"/>
                <w:sz w:val="22"/>
                <w:szCs w:val="22"/>
                <w:rtl w:val="0"/>
              </w:rPr>
              <w:t xml:space="preserve">In 1833, most newspapers cost about 6 cents. A young publisher named Benjamin Day decided to sell his newspaper for only 1 cent. Many people thought this was a terrible business idea because newspapers were expensive to print. Yet within a few years, Day's newspaper became one of the most successful newspapers in the country.”</w:t>
            </w:r>
          </w:p>
          <w:p w:rsidR="00000000" w:rsidDel="00000000" w:rsidP="00000000" w:rsidRDefault="00000000" w:rsidRPr="00000000" w14:paraId="0000005B">
            <w:pPr>
              <w:spacing w:before="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C">
            <w:pPr>
              <w:spacing w:before="0" w:lineRule="auto"/>
              <w:ind w:left="0" w:firstLine="0"/>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5D">
            <w:pPr>
              <w:spacing w:before="0" w:lineRule="auto"/>
              <w:ind w:left="0" w:firstLine="0"/>
              <w:rPr>
                <w:rFonts w:ascii="Arial" w:cs="Arial" w:eastAsia="Arial" w:hAnsi="Arial"/>
                <w:i w:val="1"/>
                <w:iCs w:val="1"/>
                <w:sz w:val="22"/>
                <w:szCs w:val="22"/>
              </w:rPr>
            </w:pPr>
            <w:r w:rsidDel="00000000" w:rsidR="00000000" w:rsidRPr="00000000">
              <w:rPr>
                <w:rFonts w:ascii="Arial" w:cs="Arial" w:eastAsia="Arial" w:hAnsi="Arial"/>
                <w:b w:val="1"/>
                <w:bCs w:val="1"/>
                <w:sz w:val="22"/>
                <w:szCs w:val="22"/>
                <w:rtl w:val="0"/>
              </w:rPr>
              <w:t xml:space="preserve">Ask: </w:t>
            </w:r>
            <w:r w:rsidDel="00000000" w:rsidR="00000000" w:rsidRPr="00000000">
              <w:rPr>
                <w:rFonts w:ascii="Arial" w:cs="Arial" w:eastAsia="Arial" w:hAnsi="Arial"/>
                <w:i w:val="1"/>
                <w:iCs w:val="1"/>
                <w:sz w:val="22"/>
                <w:szCs w:val="22"/>
                <w:rtl w:val="0"/>
              </w:rPr>
              <w:t xml:space="preserve">“How could a newspaper that charged less money become more successful?”</w:t>
            </w:r>
          </w:p>
          <w:p w:rsidR="00000000" w:rsidDel="00000000" w:rsidP="00000000" w:rsidRDefault="00000000" w:rsidRPr="00000000" w14:paraId="0000005E">
            <w:pPr>
              <w:spacing w:before="0" w:lineRule="auto"/>
              <w:ind w:left="0" w:firstLine="0"/>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5F">
            <w:pPr>
              <w:spacing w:before="0" w:lineRule="auto"/>
              <w:ind w:left="0" w:firstLine="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Potential Student Responses:</w:t>
            </w:r>
          </w:p>
          <w:p w:rsidR="00000000" w:rsidDel="00000000" w:rsidP="00000000" w:rsidRDefault="00000000" w:rsidRPr="00000000" w14:paraId="00000060">
            <w:pPr>
              <w:spacing w:before="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1">
            <w:pPr>
              <w:numPr>
                <w:ilvl w:val="0"/>
                <w:numId w:val="17"/>
              </w:numP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More people would buy a newspaper that cost less money.</w:t>
            </w:r>
          </w:p>
          <w:p w:rsidR="00000000" w:rsidDel="00000000" w:rsidP="00000000" w:rsidRDefault="00000000" w:rsidRPr="00000000" w14:paraId="00000062">
            <w:pPr>
              <w:numPr>
                <w:ilvl w:val="0"/>
                <w:numId w:val="17"/>
              </w:numP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The newspaper could make money from advertisements.</w:t>
            </w:r>
          </w:p>
          <w:p w:rsidR="00000000" w:rsidDel="00000000" w:rsidP="00000000" w:rsidRDefault="00000000" w:rsidRPr="00000000" w14:paraId="00000063">
            <w:pPr>
              <w:numPr>
                <w:ilvl w:val="0"/>
                <w:numId w:val="17"/>
              </w:numP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Businesses might pay to advertise to a large audience.</w:t>
            </w:r>
          </w:p>
          <w:p w:rsidR="00000000" w:rsidDel="00000000" w:rsidP="00000000" w:rsidRDefault="00000000" w:rsidRPr="00000000" w14:paraId="00000064">
            <w:pPr>
              <w:numPr>
                <w:ilvl w:val="0"/>
                <w:numId w:val="17"/>
              </w:numP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Selling more copies could make up for the lower price.</w:t>
            </w:r>
            <w:r w:rsidDel="00000000" w:rsidR="00000000" w:rsidRPr="00000000">
              <w:rPr>
                <w:rtl w:val="0"/>
              </w:rPr>
            </w:r>
          </w:p>
          <w:p w:rsidR="00000000" w:rsidDel="00000000" w:rsidP="00000000" w:rsidRDefault="00000000" w:rsidRPr="00000000" w14:paraId="00000065">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Allow students to discuss possible explanations.</w:t>
            </w:r>
          </w:p>
          <w:p w:rsidR="00000000" w:rsidDel="00000000" w:rsidP="00000000" w:rsidRDefault="00000000" w:rsidRPr="00000000" w14:paraId="00000066">
            <w:pPr>
              <w:spacing w:after="240" w:before="240" w:lineRule="auto"/>
              <w:rPr>
                <w:rFonts w:ascii="Arial" w:cs="Arial" w:eastAsia="Arial" w:hAnsi="Arial"/>
                <w:i w:val="1"/>
                <w:iCs w:val="1"/>
                <w:sz w:val="22"/>
                <w:szCs w:val="22"/>
              </w:rPr>
            </w:pPr>
            <w:r w:rsidDel="00000000" w:rsidR="00000000" w:rsidRPr="00000000">
              <w:rPr>
                <w:rFonts w:ascii="Arial" w:cs="Arial" w:eastAsia="Arial" w:hAnsi="Arial"/>
                <w:b w:val="1"/>
                <w:bCs w:val="1"/>
                <w:sz w:val="22"/>
                <w:szCs w:val="22"/>
                <w:rtl w:val="0"/>
              </w:rPr>
              <w:t xml:space="preserve">After students share ideas, ask: </w:t>
            </w:r>
            <w:r w:rsidDel="00000000" w:rsidR="00000000" w:rsidRPr="00000000">
              <w:rPr>
                <w:rFonts w:ascii="Arial" w:cs="Arial" w:eastAsia="Arial" w:hAnsi="Arial"/>
                <w:i w:val="1"/>
                <w:iCs w:val="1"/>
                <w:sz w:val="22"/>
                <w:szCs w:val="22"/>
                <w:rtl w:val="0"/>
              </w:rPr>
              <w:t xml:space="preserve">“If a newspaper is not making much money from readers, where else might it get revenue?”</w:t>
            </w:r>
          </w:p>
          <w:p w:rsidR="00000000" w:rsidDel="00000000" w:rsidP="00000000" w:rsidRDefault="00000000" w:rsidRPr="00000000" w14:paraId="00000067">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Potential Student Responses:</w:t>
            </w:r>
          </w:p>
          <w:p w:rsidR="00000000" w:rsidDel="00000000" w:rsidP="00000000" w:rsidRDefault="00000000" w:rsidRPr="00000000" w14:paraId="00000068">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9">
            <w:pPr>
              <w:numPr>
                <w:ilvl w:val="0"/>
                <w:numId w:val="17"/>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From ads</w:t>
            </w:r>
            <w:r w:rsidDel="00000000" w:rsidR="00000000" w:rsidRPr="00000000">
              <w:rPr>
                <w:rtl w:val="0"/>
              </w:rPr>
            </w:r>
          </w:p>
          <w:p w:rsidR="00000000" w:rsidDel="00000000" w:rsidP="00000000" w:rsidRDefault="00000000" w:rsidRPr="00000000" w14:paraId="0000006A">
            <w:pPr>
              <w:spacing w:after="240" w:befor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Teacher Emphasis</w:t>
            </w:r>
          </w:p>
          <w:p w:rsidR="00000000" w:rsidDel="00000000" w:rsidP="00000000" w:rsidRDefault="00000000" w:rsidRPr="00000000" w14:paraId="0000006B">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Many businesses eventually realized that attracting large audiences could be extremely valuable because advertisers would pay to reach those audiences. Historians sometimes describe these businesses as attention merchants because they profit by attracting people's attention and selling access to that audience. Today, we will investigate how different technologies changed the ways organizations capture and influence human attention.</w:t>
            </w:r>
          </w:p>
          <w:p w:rsidR="00000000" w:rsidDel="00000000" w:rsidP="00000000" w:rsidRDefault="00000000" w:rsidRPr="00000000" w14:paraId="0000006C">
            <w:pPr>
              <w:spacing w:before="0" w:lineRule="auto"/>
              <w:ind w:left="0" w:firstLine="0"/>
              <w:rPr>
                <w:rFonts w:ascii="Arial" w:cs="Arial" w:eastAsia="Arial" w:hAnsi="Arial"/>
                <w:b w:val="1"/>
                <w:bCs w:val="1"/>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D">
            <w:pPr>
              <w:spacing w:before="0" w:lineRule="auto"/>
              <w:ind w:left="0" w:firstLine="0"/>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6E">
            <w:pPr>
              <w:spacing w:before="0" w:lineRule="auto"/>
              <w:ind w:left="0" w:firstLine="0"/>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6F">
            <w:pPr>
              <w:spacing w:before="0" w:lineRule="auto"/>
              <w:ind w:left="0" w:firstLine="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Student Facing</w:t>
            </w:r>
          </w:p>
          <w:p w:rsidR="00000000" w:rsidDel="00000000" w:rsidP="00000000" w:rsidRDefault="00000000" w:rsidRPr="00000000" w14:paraId="00000070">
            <w:pPr>
              <w:spacing w:before="0" w:lineRule="auto"/>
              <w:ind w:left="0" w:firstLine="0"/>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71">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In 1833, most newspapers cost about 6 cents.</w:t>
            </w:r>
          </w:p>
          <w:p w:rsidR="00000000" w:rsidDel="00000000" w:rsidP="00000000" w:rsidRDefault="00000000" w:rsidRPr="00000000" w14:paraId="00000072">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Benjamin Day decided to sell his newspaper for only 1 cent.</w:t>
            </w:r>
          </w:p>
          <w:p w:rsidR="00000000" w:rsidDel="00000000" w:rsidP="00000000" w:rsidRDefault="00000000" w:rsidRPr="00000000" w14:paraId="00000073">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Many people believed this was a poor business decision because newspapers were expensive to print.</w:t>
            </w:r>
          </w:p>
          <w:p w:rsidR="00000000" w:rsidDel="00000000" w:rsidP="00000000" w:rsidRDefault="00000000" w:rsidRPr="00000000" w14:paraId="00000074">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Yet Day's newspaper became one of the most successful newspapers in the United States.</w:t>
            </w:r>
          </w:p>
          <w:p w:rsidR="00000000" w:rsidDel="00000000" w:rsidP="00000000" w:rsidRDefault="00000000" w:rsidRPr="00000000" w14:paraId="00000075">
            <w:pPr>
              <w:numPr>
                <w:ilvl w:val="0"/>
                <w:numId w:val="22"/>
              </w:numPr>
              <w:spacing w:line="276"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How could a newspaper that charged less money become more successful?</w:t>
            </w:r>
          </w:p>
          <w:p w:rsidR="00000000" w:rsidDel="00000000" w:rsidP="00000000" w:rsidRDefault="00000000" w:rsidRPr="00000000" w14:paraId="00000076">
            <w:pPr>
              <w:numPr>
                <w:ilvl w:val="0"/>
                <w:numId w:val="22"/>
              </w:numPr>
              <w:spacing w:line="276"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If a newspaper is not making much money from readers, where else might it get revenue?</w:t>
            </w:r>
            <w:r w:rsidDel="00000000" w:rsidR="00000000" w:rsidRPr="00000000">
              <w:rPr>
                <w:rtl w:val="0"/>
              </w:rPr>
            </w:r>
          </w:p>
        </w:tc>
      </w:tr>
      <w:tr>
        <w:trPr>
          <w:cantSplit w:val="0"/>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77">
            <w:pPr>
              <w:spacing w:line="276" w:lineRule="auto"/>
              <w:jc w:val="cente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Lesson Details</w:t>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79">
            <w:pPr>
              <w:spacing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Activity 1: Investigating Historical Media</w:t>
            </w:r>
          </w:p>
        </w:tc>
        <w:tc>
          <w:tcPr>
            <w:tcMar>
              <w:top w:w="100.0" w:type="dxa"/>
              <w:left w:w="100.0" w:type="dxa"/>
              <w:bottom w:w="100.0" w:type="dxa"/>
              <w:right w:w="100.0" w:type="dxa"/>
            </w:tcMar>
          </w:tcPr>
          <w:p w:rsidR="00000000" w:rsidDel="00000000" w:rsidP="00000000" w:rsidRDefault="00000000" w:rsidRPr="00000000" w14:paraId="0000007A">
            <w:pPr>
              <w:spacing w:line="276" w:lineRule="auto"/>
              <w:ind w:left="0" w:firstLine="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Teacher Facing</w:t>
            </w:r>
          </w:p>
          <w:p w:rsidR="00000000" w:rsidDel="00000000" w:rsidP="00000000" w:rsidRDefault="00000000" w:rsidRPr="00000000" w14:paraId="0000007B">
            <w:pPr>
              <w:spacing w:line="276" w:lineRule="auto"/>
              <w:ind w:left="0" w:firstLine="0"/>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7C">
            <w:pPr>
              <w:spacing w:line="276" w:lineRule="auto"/>
              <w:ind w:left="0" w:firstLine="0"/>
              <w:rPr>
                <w:rFonts w:ascii="Arial" w:cs="Arial" w:eastAsia="Arial" w:hAnsi="Arial"/>
                <w:i w:val="1"/>
                <w:iCs w:val="1"/>
                <w:sz w:val="22"/>
                <w:szCs w:val="22"/>
              </w:rPr>
            </w:pPr>
            <w:r w:rsidDel="00000000" w:rsidR="00000000" w:rsidRPr="00000000">
              <w:rPr>
                <w:rFonts w:ascii="Arial" w:cs="Arial" w:eastAsia="Arial" w:hAnsi="Arial"/>
                <w:b w:val="1"/>
                <w:bCs w:val="1"/>
                <w:sz w:val="22"/>
                <w:szCs w:val="22"/>
                <w:rtl w:val="0"/>
              </w:rPr>
              <w:t xml:space="preserve">Say: </w:t>
            </w:r>
            <w:r w:rsidDel="00000000" w:rsidR="00000000" w:rsidRPr="00000000">
              <w:rPr>
                <w:rFonts w:ascii="Arial" w:cs="Arial" w:eastAsia="Arial" w:hAnsi="Arial"/>
                <w:i w:val="1"/>
                <w:iCs w:val="1"/>
                <w:sz w:val="22"/>
                <w:szCs w:val="22"/>
                <w:rtl w:val="0"/>
              </w:rPr>
              <w:t xml:space="preserve">"Today we are going to investigate how media organizations attracted audiences before the internet and social media. As you examine the sources, focus on what they reveal about the relationship between media and the people who consume it."</w:t>
            </w:r>
          </w:p>
          <w:p w:rsidR="00000000" w:rsidDel="00000000" w:rsidP="00000000" w:rsidRDefault="00000000" w:rsidRPr="00000000" w14:paraId="0000007D">
            <w:pPr>
              <w:spacing w:line="276" w:lineRule="auto"/>
              <w:ind w:left="0" w:firstLine="0"/>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7E">
            <w:pPr>
              <w:spacing w:line="276"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Pass out the </w:t>
            </w:r>
            <w:hyperlink r:id="rId20">
              <w:r w:rsidDel="00000000" w:rsidR="00000000" w:rsidRPr="00000000">
                <w:rPr>
                  <w:rFonts w:ascii="Arial" w:cs="Arial" w:eastAsia="Arial" w:hAnsi="Arial"/>
                  <w:color w:val="0000ee"/>
                  <w:sz w:val="22"/>
                  <w:szCs w:val="22"/>
                  <w:u w:val="single"/>
                  <w:rtl w:val="0"/>
                </w:rPr>
                <w:t xml:space="preserve">Attnetion Merchant Sources</w:t>
              </w:r>
            </w:hyperlink>
            <w:r w:rsidDel="00000000" w:rsidR="00000000" w:rsidRPr="00000000">
              <w:rPr>
                <w:rFonts w:ascii="Arial" w:cs="Arial" w:eastAsia="Arial" w:hAnsi="Arial"/>
                <w:sz w:val="22"/>
                <w:szCs w:val="22"/>
                <w:rtl w:val="0"/>
              </w:rPr>
              <w:t xml:space="preserve"> handout and provide context for both sources. For Source 1, </w:t>
            </w:r>
          </w:p>
          <w:p w:rsidR="00000000" w:rsidDel="00000000" w:rsidP="00000000" w:rsidRDefault="00000000" w:rsidRPr="00000000" w14:paraId="0000007F">
            <w:pPr>
              <w:spacing w:line="276"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0">
            <w:pPr>
              <w:spacing w:line="276" w:lineRule="auto"/>
              <w:ind w:left="0" w:firstLine="0"/>
              <w:rPr>
                <w:rFonts w:ascii="Arial" w:cs="Arial" w:eastAsia="Arial" w:hAnsi="Arial"/>
                <w:i w:val="1"/>
                <w:iCs w:val="1"/>
                <w:sz w:val="22"/>
                <w:szCs w:val="22"/>
              </w:rPr>
            </w:pPr>
            <w:r w:rsidDel="00000000" w:rsidR="00000000" w:rsidRPr="00000000">
              <w:rPr>
                <w:rFonts w:ascii="Arial" w:cs="Arial" w:eastAsia="Arial" w:hAnsi="Arial"/>
                <w:b w:val="1"/>
                <w:bCs w:val="1"/>
                <w:sz w:val="22"/>
                <w:szCs w:val="22"/>
                <w:rtl w:val="0"/>
              </w:rPr>
              <w:t xml:space="preserve">Say: “</w:t>
            </w:r>
            <w:r w:rsidDel="00000000" w:rsidR="00000000" w:rsidRPr="00000000">
              <w:rPr>
                <w:rFonts w:ascii="Arial" w:cs="Arial" w:eastAsia="Arial" w:hAnsi="Arial"/>
                <w:i w:val="1"/>
                <w:iCs w:val="1"/>
                <w:sz w:val="22"/>
                <w:szCs w:val="22"/>
                <w:rtl w:val="0"/>
              </w:rPr>
              <w:t xml:space="preserve">Read the description for each source. For Source 1, read Virginia's letter and skim the newspaper editorial. For Source 2, read the excerpt from the Gunsmoke transcript. Then answer the questions that follow each source.”</w:t>
            </w:r>
          </w:p>
          <w:p w:rsidR="00000000" w:rsidDel="00000000" w:rsidP="00000000" w:rsidRDefault="00000000" w:rsidRPr="00000000" w14:paraId="00000081">
            <w:pPr>
              <w:spacing w:line="276" w:lineRule="auto"/>
              <w:ind w:left="0" w:firstLine="0"/>
              <w:rPr>
                <w:rFonts w:ascii="Arial" w:cs="Arial" w:eastAsia="Arial" w:hAnsi="Arial"/>
                <w:i w:val="1"/>
                <w:iCs w:val="1"/>
                <w:sz w:val="22"/>
                <w:szCs w:val="22"/>
              </w:rPr>
            </w:pPr>
            <w:r w:rsidDel="00000000" w:rsidR="00000000" w:rsidRPr="00000000">
              <w:rPr>
                <w:rtl w:val="0"/>
              </w:rPr>
            </w:r>
          </w:p>
          <w:p w:rsidR="00000000" w:rsidDel="00000000" w:rsidP="00000000" w:rsidRDefault="00000000" w:rsidRPr="00000000" w14:paraId="00000082">
            <w:pPr>
              <w:numPr>
                <w:ilvl w:val="0"/>
                <w:numId w:val="12"/>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What does Virginia's statement in her letter suggest about the role newspapers played in American society?</w:t>
            </w:r>
            <w:r w:rsidDel="00000000" w:rsidR="00000000" w:rsidRPr="00000000">
              <w:rPr>
                <w:rtl w:val="0"/>
              </w:rPr>
            </w:r>
          </w:p>
          <w:p w:rsidR="00000000" w:rsidDel="00000000" w:rsidP="00000000" w:rsidRDefault="00000000" w:rsidRPr="00000000" w14:paraId="00000083">
            <w:pPr>
              <w:spacing w:after="240" w:before="240"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Potential Student Responses</w:t>
            </w:r>
          </w:p>
          <w:p w:rsidR="00000000" w:rsidDel="00000000" w:rsidP="00000000" w:rsidRDefault="00000000" w:rsidRPr="00000000" w14:paraId="00000084">
            <w:pPr>
              <w:numPr>
                <w:ilvl w:val="0"/>
                <w:numId w:val="10"/>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People trusted newspapers.</w:t>
            </w:r>
          </w:p>
          <w:p w:rsidR="00000000" w:rsidDel="00000000" w:rsidP="00000000" w:rsidRDefault="00000000" w:rsidRPr="00000000" w14:paraId="00000085">
            <w:pPr>
              <w:numPr>
                <w:ilvl w:val="0"/>
                <w:numId w:val="10"/>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Newspapers were considered reliable sources of information.</w:t>
            </w:r>
          </w:p>
          <w:p w:rsidR="00000000" w:rsidDel="00000000" w:rsidP="00000000" w:rsidRDefault="00000000" w:rsidRPr="00000000" w14:paraId="00000086">
            <w:pPr>
              <w:numPr>
                <w:ilvl w:val="0"/>
                <w:numId w:val="10"/>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Newspapers influenced what people believed.</w:t>
            </w:r>
          </w:p>
          <w:p w:rsidR="00000000" w:rsidDel="00000000" w:rsidP="00000000" w:rsidRDefault="00000000" w:rsidRPr="00000000" w14:paraId="00000087">
            <w:pPr>
              <w:numPr>
                <w:ilvl w:val="0"/>
                <w:numId w:val="10"/>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Newspapers reached a large audience.</w:t>
            </w:r>
          </w:p>
          <w:p w:rsidR="00000000" w:rsidDel="00000000" w:rsidP="00000000" w:rsidRDefault="00000000" w:rsidRPr="00000000" w14:paraId="00000088">
            <w:pPr>
              <w:spacing w:after="240" w:before="240"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Teacher Emphasis</w:t>
            </w:r>
          </w:p>
          <w:p w:rsidR="00000000" w:rsidDel="00000000" w:rsidP="00000000" w:rsidRDefault="00000000" w:rsidRPr="00000000" w14:paraId="00000089">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Newspapers were one of the primary ways Americans received information during the late nineteenth century. Virginia's statement suggests that newspapers were viewed as trustworthy institutions capable of shaping public opinion.</w:t>
            </w:r>
          </w:p>
          <w:p w:rsidR="00000000" w:rsidDel="00000000" w:rsidP="00000000" w:rsidRDefault="00000000" w:rsidRPr="00000000" w14:paraId="0000008A">
            <w:pPr>
              <w:spacing w:line="276" w:lineRule="auto"/>
              <w:ind w:left="0" w:firstLine="0"/>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8B">
            <w:pPr>
              <w:numPr>
                <w:ilvl w:val="0"/>
                <w:numId w:val="12"/>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Why might listeners want to hear the next episode?</w:t>
            </w:r>
          </w:p>
          <w:p w:rsidR="00000000" w:rsidDel="00000000" w:rsidP="00000000" w:rsidRDefault="00000000" w:rsidRPr="00000000" w14:paraId="0000008C">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D">
            <w:pPr>
              <w:spacing w:after="240" w:before="240"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Potential Student Responses</w:t>
            </w:r>
          </w:p>
          <w:p w:rsidR="00000000" w:rsidDel="00000000" w:rsidP="00000000" w:rsidRDefault="00000000" w:rsidRPr="00000000" w14:paraId="0000008E">
            <w:pPr>
              <w:numPr>
                <w:ilvl w:val="0"/>
                <w:numId w:val="24"/>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They want to know what happens next.</w:t>
            </w:r>
          </w:p>
          <w:p w:rsidR="00000000" w:rsidDel="00000000" w:rsidP="00000000" w:rsidRDefault="00000000" w:rsidRPr="00000000" w14:paraId="0000008F">
            <w:pPr>
              <w:numPr>
                <w:ilvl w:val="0"/>
                <w:numId w:val="24"/>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The story ends with a mystery.</w:t>
            </w:r>
          </w:p>
          <w:p w:rsidR="00000000" w:rsidDel="00000000" w:rsidP="00000000" w:rsidRDefault="00000000" w:rsidRPr="00000000" w14:paraId="00000090">
            <w:pPr>
              <w:numPr>
                <w:ilvl w:val="0"/>
                <w:numId w:val="24"/>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The ending creates suspense.</w:t>
            </w:r>
          </w:p>
          <w:p w:rsidR="00000000" w:rsidDel="00000000" w:rsidP="00000000" w:rsidRDefault="00000000" w:rsidRPr="00000000" w14:paraId="00000091">
            <w:pPr>
              <w:numPr>
                <w:ilvl w:val="0"/>
                <w:numId w:val="24"/>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The announcer encourages listeners to return.</w:t>
            </w:r>
          </w:p>
          <w:p w:rsidR="00000000" w:rsidDel="00000000" w:rsidP="00000000" w:rsidRDefault="00000000" w:rsidRPr="00000000" w14:paraId="00000092">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3">
            <w:pPr>
              <w:numPr>
                <w:ilvl w:val="0"/>
                <w:numId w:val="12"/>
              </w:numPr>
              <w:spacing w:line="276"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Why does the announcer specifically tell listeners to 'join us again next week'?</w:t>
            </w:r>
          </w:p>
          <w:p w:rsidR="00000000" w:rsidDel="00000000" w:rsidP="00000000" w:rsidRDefault="00000000" w:rsidRPr="00000000" w14:paraId="00000094">
            <w:pPr>
              <w:spacing w:line="276" w:lineRule="auto"/>
              <w:ind w:left="0" w:firstLine="0"/>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95">
            <w:pPr>
              <w:spacing w:after="240" w:before="240"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Potential Student Responses</w:t>
            </w:r>
          </w:p>
          <w:p w:rsidR="00000000" w:rsidDel="00000000" w:rsidP="00000000" w:rsidRDefault="00000000" w:rsidRPr="00000000" w14:paraId="00000096">
            <w:pPr>
              <w:numPr>
                <w:ilvl w:val="0"/>
                <w:numId w:val="7"/>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The show wanted listeners to come back.</w:t>
            </w:r>
          </w:p>
          <w:p w:rsidR="00000000" w:rsidDel="00000000" w:rsidP="00000000" w:rsidRDefault="00000000" w:rsidRPr="00000000" w14:paraId="00000097">
            <w:pPr>
              <w:numPr>
                <w:ilvl w:val="0"/>
                <w:numId w:val="7"/>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More listeners meant more success.</w:t>
            </w:r>
          </w:p>
          <w:p w:rsidR="00000000" w:rsidDel="00000000" w:rsidP="00000000" w:rsidRDefault="00000000" w:rsidRPr="00000000" w14:paraId="00000098">
            <w:pPr>
              <w:numPr>
                <w:ilvl w:val="0"/>
                <w:numId w:val="7"/>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The program depended on having an audience.</w:t>
            </w:r>
          </w:p>
          <w:p w:rsidR="00000000" w:rsidDel="00000000" w:rsidP="00000000" w:rsidRDefault="00000000" w:rsidRPr="00000000" w14:paraId="00000099">
            <w:pPr>
              <w:numPr>
                <w:ilvl w:val="0"/>
                <w:numId w:val="7"/>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Radio companies competed for attention.</w:t>
            </w:r>
          </w:p>
          <w:p w:rsidR="00000000" w:rsidDel="00000000" w:rsidP="00000000" w:rsidRDefault="00000000" w:rsidRPr="00000000" w14:paraId="0000009A">
            <w:pPr>
              <w:spacing w:after="240" w:before="240"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Teacher Emphasis</w:t>
            </w:r>
          </w:p>
          <w:p w:rsidR="00000000" w:rsidDel="00000000" w:rsidP="00000000" w:rsidRDefault="00000000" w:rsidRPr="00000000" w14:paraId="0000009B">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Radio programs were designed to keep audiences engaged over time. Suspense, recurring characters, and serialized stories encouraged listeners to return each week. Like newspapers, radio depended on attracting and maintaining an audience</w:t>
            </w:r>
          </w:p>
          <w:p w:rsidR="00000000" w:rsidDel="00000000" w:rsidP="00000000" w:rsidRDefault="00000000" w:rsidRPr="00000000" w14:paraId="0000009C">
            <w:pPr>
              <w:spacing w:after="240" w:before="24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D">
            <w:pPr>
              <w:spacing w:after="240" w:before="240" w:line="276" w:lineRule="auto"/>
              <w:rPr>
                <w:rFonts w:ascii="Arial" w:cs="Arial" w:eastAsia="Arial" w:hAnsi="Arial"/>
                <w:i w:val="1"/>
                <w:iCs w:val="1"/>
                <w:sz w:val="22"/>
                <w:szCs w:val="22"/>
              </w:rPr>
            </w:pPr>
            <w:r w:rsidDel="00000000" w:rsidR="00000000" w:rsidRPr="00000000">
              <w:rPr>
                <w:rFonts w:ascii="Arial" w:cs="Arial" w:eastAsia="Arial" w:hAnsi="Arial"/>
                <w:b w:val="1"/>
                <w:bCs w:val="1"/>
                <w:sz w:val="22"/>
                <w:szCs w:val="22"/>
                <w:rtl w:val="0"/>
              </w:rPr>
              <w:t xml:space="preserve">Ask: “</w:t>
            </w:r>
            <w:r w:rsidDel="00000000" w:rsidR="00000000" w:rsidRPr="00000000">
              <w:rPr>
                <w:rFonts w:ascii="Arial" w:cs="Arial" w:eastAsia="Arial" w:hAnsi="Arial"/>
                <w:i w:val="1"/>
                <w:iCs w:val="1"/>
                <w:sz w:val="22"/>
                <w:szCs w:val="22"/>
                <w:rtl w:val="0"/>
              </w:rPr>
              <w:t xml:space="preserve">What similarities do you notice between these two sources?”</w:t>
            </w:r>
          </w:p>
          <w:p w:rsidR="00000000" w:rsidDel="00000000" w:rsidP="00000000" w:rsidRDefault="00000000" w:rsidRPr="00000000" w14:paraId="0000009E">
            <w:pPr>
              <w:spacing w:after="240" w:before="240"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Potential Student Responses</w:t>
            </w:r>
          </w:p>
          <w:p w:rsidR="00000000" w:rsidDel="00000000" w:rsidP="00000000" w:rsidRDefault="00000000" w:rsidRPr="00000000" w14:paraId="0000009F">
            <w:pPr>
              <w:numPr>
                <w:ilvl w:val="0"/>
                <w:numId w:val="11"/>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Both reached large audiences.</w:t>
            </w:r>
          </w:p>
          <w:p w:rsidR="00000000" w:rsidDel="00000000" w:rsidP="00000000" w:rsidRDefault="00000000" w:rsidRPr="00000000" w14:paraId="000000A0">
            <w:pPr>
              <w:numPr>
                <w:ilvl w:val="0"/>
                <w:numId w:val="11"/>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Both influenced what people thought or did.</w:t>
            </w:r>
          </w:p>
          <w:p w:rsidR="00000000" w:rsidDel="00000000" w:rsidP="00000000" w:rsidRDefault="00000000" w:rsidRPr="00000000" w14:paraId="000000A1">
            <w:pPr>
              <w:numPr>
                <w:ilvl w:val="0"/>
                <w:numId w:val="11"/>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Both depended on attracting attention.</w:t>
            </w:r>
          </w:p>
          <w:p w:rsidR="00000000" w:rsidDel="00000000" w:rsidP="00000000" w:rsidRDefault="00000000" w:rsidRPr="00000000" w14:paraId="000000A2">
            <w:pPr>
              <w:numPr>
                <w:ilvl w:val="0"/>
                <w:numId w:val="11"/>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Both wanted people to come back.</w:t>
            </w:r>
          </w:p>
          <w:p w:rsidR="00000000" w:rsidDel="00000000" w:rsidP="00000000" w:rsidRDefault="00000000" w:rsidRPr="00000000" w14:paraId="000000A3">
            <w:pPr>
              <w:spacing w:after="240" w:before="240"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Teacher Emphasis</w:t>
            </w:r>
          </w:p>
          <w:p w:rsidR="00000000" w:rsidDel="00000000" w:rsidP="00000000" w:rsidRDefault="00000000" w:rsidRPr="00000000" w14:paraId="000000A4">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Although newspapers and radio served different purposes, both depended on attracting audiences. Audience attention became valuable because it could be sold to advertisers or used to support media businesses.</w:t>
            </w:r>
          </w:p>
          <w:p w:rsidR="00000000" w:rsidDel="00000000" w:rsidP="00000000" w:rsidRDefault="00000000" w:rsidRPr="00000000" w14:paraId="000000A5">
            <w:pPr>
              <w:spacing w:line="276" w:lineRule="auto"/>
              <w:ind w:left="0" w:firstLine="0"/>
              <w:rPr>
                <w:rFonts w:ascii="Arial" w:cs="Arial" w:eastAsia="Arial" w:hAnsi="Arial"/>
                <w:b w:val="1"/>
                <w:bCs w:val="1"/>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6">
            <w:pPr>
              <w:spacing w:line="276" w:lineRule="auto"/>
              <w:ind w:left="0" w:firstLine="0"/>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A7">
            <w:pPr>
              <w:spacing w:line="276" w:lineRule="auto"/>
              <w:ind w:left="0" w:firstLine="0"/>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A8">
            <w:pPr>
              <w:spacing w:line="276" w:lineRule="auto"/>
              <w:ind w:left="0" w:firstLine="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Student Facing</w:t>
            </w:r>
          </w:p>
          <w:p w:rsidR="00000000" w:rsidDel="00000000" w:rsidP="00000000" w:rsidRDefault="00000000" w:rsidRPr="00000000" w14:paraId="000000A9">
            <w:pPr>
              <w:spacing w:line="276" w:lineRule="auto"/>
              <w:ind w:left="0" w:firstLine="0"/>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AA">
            <w:pPr>
              <w:spacing w:line="276"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Read the description for Source 1, skim over the letter from Virginia and the editorial, then answer the following question</w:t>
            </w:r>
          </w:p>
          <w:p w:rsidR="00000000" w:rsidDel="00000000" w:rsidP="00000000" w:rsidRDefault="00000000" w:rsidRPr="00000000" w14:paraId="000000AB">
            <w:pPr>
              <w:spacing w:line="276" w:lineRule="auto"/>
              <w:ind w:left="0" w:firstLine="0"/>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AC">
            <w:pPr>
              <w:numPr>
                <w:ilvl w:val="0"/>
                <w:numId w:val="6"/>
              </w:numPr>
              <w:spacing w:line="276"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What does Virginia's statement in her letter suggest about the role newspapers played in American society?</w:t>
            </w:r>
          </w:p>
          <w:p w:rsidR="00000000" w:rsidDel="00000000" w:rsidP="00000000" w:rsidRDefault="00000000" w:rsidRPr="00000000" w14:paraId="000000AD">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E">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Read the description for Source 2 and the excerpt from the transcript of the Gunsmoke episode, then answer the following question</w:t>
            </w:r>
          </w:p>
          <w:p w:rsidR="00000000" w:rsidDel="00000000" w:rsidP="00000000" w:rsidRDefault="00000000" w:rsidRPr="00000000" w14:paraId="000000AF">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0">
            <w:pPr>
              <w:numPr>
                <w:ilvl w:val="0"/>
                <w:numId w:val="6"/>
              </w:numPr>
              <w:spacing w:line="276"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Why might listeners want to hear the next episode?</w:t>
            </w:r>
          </w:p>
          <w:p w:rsidR="00000000" w:rsidDel="00000000" w:rsidP="00000000" w:rsidRDefault="00000000" w:rsidRPr="00000000" w14:paraId="000000B1">
            <w:pPr>
              <w:numPr>
                <w:ilvl w:val="0"/>
                <w:numId w:val="6"/>
              </w:numPr>
              <w:spacing w:line="276"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Why does the announcer specifically tell listeners to 'join us again next week'?</w:t>
            </w:r>
          </w:p>
          <w:p w:rsidR="00000000" w:rsidDel="00000000" w:rsidP="00000000" w:rsidRDefault="00000000" w:rsidRPr="00000000" w14:paraId="000000B2">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3">
            <w:pPr>
              <w:spacing w:line="276" w:lineRule="auto"/>
              <w:rPr>
                <w:rFonts w:ascii="Arial" w:cs="Arial" w:eastAsia="Arial" w:hAnsi="Arial"/>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B4">
            <w:pPr>
              <w:spacing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Activity 2: Introducing the Attention Merchant</w:t>
            </w:r>
          </w:p>
        </w:tc>
        <w:tc>
          <w:tcPr>
            <w:tcMar>
              <w:top w:w="100.0" w:type="dxa"/>
              <w:left w:w="100.0" w:type="dxa"/>
              <w:bottom w:w="100.0" w:type="dxa"/>
              <w:right w:w="100.0" w:type="dxa"/>
            </w:tcMar>
          </w:tcPr>
          <w:p w:rsidR="00000000" w:rsidDel="00000000" w:rsidP="00000000" w:rsidRDefault="00000000" w:rsidRPr="00000000" w14:paraId="000000B5">
            <w:pPr>
              <w:spacing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Teacher Facing</w:t>
            </w:r>
          </w:p>
          <w:p w:rsidR="00000000" w:rsidDel="00000000" w:rsidP="00000000" w:rsidRDefault="00000000" w:rsidRPr="00000000" w14:paraId="000000B6">
            <w:pPr>
              <w:spacing w:line="276"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B7">
            <w:pPr>
              <w:spacing w:line="276" w:lineRule="auto"/>
              <w:rPr>
                <w:rFonts w:ascii="Arial" w:cs="Arial" w:eastAsia="Arial" w:hAnsi="Arial"/>
                <w:i w:val="1"/>
                <w:iCs w:val="1"/>
                <w:sz w:val="22"/>
                <w:szCs w:val="22"/>
              </w:rPr>
            </w:pPr>
            <w:r w:rsidDel="00000000" w:rsidR="00000000" w:rsidRPr="00000000">
              <w:rPr>
                <w:rFonts w:ascii="Arial" w:cs="Arial" w:eastAsia="Arial" w:hAnsi="Arial"/>
                <w:b w:val="1"/>
                <w:bCs w:val="1"/>
                <w:sz w:val="22"/>
                <w:szCs w:val="22"/>
                <w:rtl w:val="0"/>
              </w:rPr>
              <w:t xml:space="preserve">Say” </w:t>
            </w:r>
            <w:r w:rsidDel="00000000" w:rsidR="00000000" w:rsidRPr="00000000">
              <w:rPr>
                <w:rFonts w:ascii="Arial" w:cs="Arial" w:eastAsia="Arial" w:hAnsi="Arial"/>
                <w:i w:val="1"/>
                <w:iCs w:val="1"/>
                <w:sz w:val="22"/>
                <w:szCs w:val="22"/>
                <w:rtl w:val="0"/>
              </w:rPr>
              <w:t xml:space="preserve">"In Activity 1, you examined historical sources from newspapers and radio. Both sources relied on attracting audiences. Historian Tim Wu argues that many successful media businesses share something in common: they profit by attracting people's attention."</w:t>
            </w:r>
          </w:p>
          <w:p w:rsidR="00000000" w:rsidDel="00000000" w:rsidP="00000000" w:rsidRDefault="00000000" w:rsidRPr="00000000" w14:paraId="000000B8">
            <w:pPr>
              <w:spacing w:line="276" w:lineRule="auto"/>
              <w:rPr>
                <w:rFonts w:ascii="Arial" w:cs="Arial" w:eastAsia="Arial" w:hAnsi="Arial"/>
                <w:i w:val="1"/>
                <w:iCs w:val="1"/>
                <w:sz w:val="22"/>
                <w:szCs w:val="22"/>
              </w:rPr>
            </w:pPr>
            <w:r w:rsidDel="00000000" w:rsidR="00000000" w:rsidRPr="00000000">
              <w:rPr>
                <w:rtl w:val="0"/>
              </w:rPr>
            </w:r>
          </w:p>
          <w:p w:rsidR="00000000" w:rsidDel="00000000" w:rsidP="00000000" w:rsidRDefault="00000000" w:rsidRPr="00000000" w14:paraId="000000B9">
            <w:pPr>
              <w:spacing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Define</w:t>
            </w:r>
          </w:p>
          <w:p w:rsidR="00000000" w:rsidDel="00000000" w:rsidP="00000000" w:rsidRDefault="00000000" w:rsidRPr="00000000" w14:paraId="000000BA">
            <w:pPr>
              <w:spacing w:line="276"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BB">
            <w:pPr>
              <w:spacing w:line="276"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Attention Merchant: </w:t>
            </w:r>
            <w:r w:rsidDel="00000000" w:rsidR="00000000" w:rsidRPr="00000000">
              <w:rPr>
                <w:rFonts w:ascii="Arial" w:cs="Arial" w:eastAsia="Arial" w:hAnsi="Arial"/>
                <w:sz w:val="22"/>
                <w:szCs w:val="22"/>
                <w:rtl w:val="0"/>
              </w:rPr>
              <w:t xml:space="preserve">A business that profits by attracting people's attention and selling access to audiences.</w:t>
            </w:r>
          </w:p>
          <w:p w:rsidR="00000000" w:rsidDel="00000000" w:rsidP="00000000" w:rsidRDefault="00000000" w:rsidRPr="00000000" w14:paraId="000000BC">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D">
            <w:pPr>
              <w:spacing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Say: </w:t>
            </w:r>
            <w:r w:rsidDel="00000000" w:rsidR="00000000" w:rsidRPr="00000000">
              <w:rPr>
                <w:rFonts w:ascii="Arial" w:cs="Arial" w:eastAsia="Arial" w:hAnsi="Arial"/>
                <w:i w:val="1"/>
                <w:iCs w:val="1"/>
                <w:sz w:val="22"/>
                <w:szCs w:val="22"/>
                <w:rtl w:val="0"/>
              </w:rPr>
              <w:t xml:space="preserve">"Historian Tim Wu uses the term attention merchant to describe businesses that profit by attracting people's attention and selling access to audiences. In his book The Attention Merchants, Wu argues that media companies have increasingly competed for human attention as new technologies emerged."</w:t>
            </w:r>
            <w:r w:rsidDel="00000000" w:rsidR="00000000" w:rsidRPr="00000000">
              <w:rPr>
                <w:rFonts w:ascii="Arial" w:cs="Arial" w:eastAsia="Arial" w:hAnsi="Arial"/>
                <w:b w:val="1"/>
                <w:bCs w:val="1"/>
                <w:sz w:val="22"/>
                <w:szCs w:val="22"/>
                <w:rtl w:val="0"/>
              </w:rPr>
              <w:t xml:space="preserve"> </w:t>
            </w:r>
          </w:p>
          <w:p w:rsidR="00000000" w:rsidDel="00000000" w:rsidP="00000000" w:rsidRDefault="00000000" w:rsidRPr="00000000" w14:paraId="000000BE">
            <w:pPr>
              <w:spacing w:line="276"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BF">
            <w:pPr>
              <w:spacing w:line="276" w:lineRule="auto"/>
              <w:rPr>
                <w:rFonts w:ascii="Arial" w:cs="Arial" w:eastAsia="Arial" w:hAnsi="Arial"/>
                <w:i w:val="1"/>
                <w:iCs w:val="1"/>
                <w:sz w:val="22"/>
                <w:szCs w:val="22"/>
              </w:rPr>
            </w:pPr>
            <w:r w:rsidDel="00000000" w:rsidR="00000000" w:rsidRPr="00000000">
              <w:rPr>
                <w:rFonts w:ascii="Arial" w:cs="Arial" w:eastAsia="Arial" w:hAnsi="Arial"/>
                <w:b w:val="1"/>
                <w:bCs w:val="1"/>
                <w:sz w:val="22"/>
                <w:szCs w:val="22"/>
                <w:rtl w:val="0"/>
              </w:rPr>
              <w:t xml:space="preserve">Ask: </w:t>
            </w:r>
            <w:r w:rsidDel="00000000" w:rsidR="00000000" w:rsidRPr="00000000">
              <w:rPr>
                <w:rFonts w:ascii="Arial" w:cs="Arial" w:eastAsia="Arial" w:hAnsi="Arial"/>
                <w:i w:val="1"/>
                <w:iCs w:val="1"/>
                <w:sz w:val="22"/>
                <w:szCs w:val="22"/>
                <w:rtl w:val="0"/>
              </w:rPr>
              <w:t xml:space="preserve">"Based on the sources you examined, would newspapers and radio programs qualify as attention merchants? Why or why not?"</w:t>
            </w:r>
          </w:p>
          <w:p w:rsidR="00000000" w:rsidDel="00000000" w:rsidP="00000000" w:rsidRDefault="00000000" w:rsidRPr="00000000" w14:paraId="000000C0">
            <w:pPr>
              <w:spacing w:line="276" w:lineRule="auto"/>
              <w:rPr>
                <w:rFonts w:ascii="Arial" w:cs="Arial" w:eastAsia="Arial" w:hAnsi="Arial"/>
                <w:i w:val="1"/>
                <w:iCs w:val="1"/>
                <w:sz w:val="22"/>
                <w:szCs w:val="22"/>
              </w:rPr>
            </w:pPr>
            <w:r w:rsidDel="00000000" w:rsidR="00000000" w:rsidRPr="00000000">
              <w:rPr>
                <w:rtl w:val="0"/>
              </w:rPr>
            </w:r>
          </w:p>
          <w:p w:rsidR="00000000" w:rsidDel="00000000" w:rsidP="00000000" w:rsidRDefault="00000000" w:rsidRPr="00000000" w14:paraId="000000C1">
            <w:pPr>
              <w:spacing w:after="240" w:before="240"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Potential Student Responses</w:t>
            </w:r>
          </w:p>
          <w:p w:rsidR="00000000" w:rsidDel="00000000" w:rsidP="00000000" w:rsidRDefault="00000000" w:rsidRPr="00000000" w14:paraId="000000C2">
            <w:pPr>
              <w:numPr>
                <w:ilvl w:val="0"/>
                <w:numId w:val="21"/>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Newspapers needed readers.</w:t>
            </w:r>
          </w:p>
          <w:p w:rsidR="00000000" w:rsidDel="00000000" w:rsidP="00000000" w:rsidRDefault="00000000" w:rsidRPr="00000000" w14:paraId="000000C3">
            <w:pPr>
              <w:numPr>
                <w:ilvl w:val="0"/>
                <w:numId w:val="21"/>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Radio programs needed listeners.</w:t>
            </w:r>
          </w:p>
          <w:p w:rsidR="00000000" w:rsidDel="00000000" w:rsidP="00000000" w:rsidRDefault="00000000" w:rsidRPr="00000000" w14:paraId="000000C4">
            <w:pPr>
              <w:numPr>
                <w:ilvl w:val="0"/>
                <w:numId w:val="21"/>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Both depended on large audiences.</w:t>
            </w:r>
          </w:p>
          <w:p w:rsidR="00000000" w:rsidDel="00000000" w:rsidP="00000000" w:rsidRDefault="00000000" w:rsidRPr="00000000" w14:paraId="000000C5">
            <w:pPr>
              <w:numPr>
                <w:ilvl w:val="0"/>
                <w:numId w:val="21"/>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Both wanted people to come back.</w:t>
            </w:r>
          </w:p>
          <w:p w:rsidR="00000000" w:rsidDel="00000000" w:rsidP="00000000" w:rsidRDefault="00000000" w:rsidRPr="00000000" w14:paraId="000000C6">
            <w:pPr>
              <w:numPr>
                <w:ilvl w:val="0"/>
                <w:numId w:val="21"/>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Advertisers would pay to reach those audiences.</w:t>
            </w:r>
          </w:p>
          <w:p w:rsidR="00000000" w:rsidDel="00000000" w:rsidP="00000000" w:rsidRDefault="00000000" w:rsidRPr="00000000" w14:paraId="000000C7">
            <w:pPr>
              <w:spacing w:after="240" w:before="240"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Teacher Emphasis</w:t>
            </w:r>
          </w:p>
          <w:p w:rsidR="00000000" w:rsidDel="00000000" w:rsidP="00000000" w:rsidRDefault="00000000" w:rsidRPr="00000000" w14:paraId="000000C8">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term attention merchant is Tim Wu's interpretation of how many media businesses operate. Students do not need to agree with Wu's argument. Instead, they should use evidence from the sources to evaluate whether newspapers, radio, and later technologies depended on attracting and maintaining audience attention.</w:t>
            </w:r>
          </w:p>
          <w:p w:rsidR="00000000" w:rsidDel="00000000" w:rsidP="00000000" w:rsidRDefault="00000000" w:rsidRPr="00000000" w14:paraId="000000C9">
            <w:pPr>
              <w:spacing w:after="240" w:before="240" w:line="276"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Say: </w:t>
            </w:r>
            <w:r w:rsidDel="00000000" w:rsidR="00000000" w:rsidRPr="00000000">
              <w:rPr>
                <w:rFonts w:ascii="Arial" w:cs="Arial" w:eastAsia="Arial" w:hAnsi="Arial"/>
                <w:i w:val="1"/>
                <w:iCs w:val="1"/>
                <w:sz w:val="22"/>
                <w:szCs w:val="22"/>
                <w:rtl w:val="0"/>
              </w:rPr>
              <w:t xml:space="preserve">“Review the timeline. Based on what you know about Google and TikTok, how would you complete the final two rows?”</w:t>
            </w:r>
            <w:r w:rsidDel="00000000" w:rsidR="00000000" w:rsidRPr="00000000">
              <w:rPr>
                <w:rtl w:val="0"/>
              </w:rPr>
            </w:r>
          </w:p>
          <w:sdt>
            <w:sdtPr>
              <w:lock w:val="contentLocked"/>
              <w:id w:val="-294628959"/>
              <w:tag w:val="goog_rdk_0"/>
            </w:sdtPr>
            <w:sdtContent>
              <w:tbl>
                <w:tblPr>
                  <w:tblStyle w:val="Table6"/>
                  <w:tblW w:w="62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30"/>
                  <w:gridCol w:w="1725"/>
                  <w:gridCol w:w="3015"/>
                  <w:tblGridChange w:id="0">
                    <w:tblGrid>
                      <w:gridCol w:w="1530"/>
                      <w:gridCol w:w="1725"/>
                      <w:gridCol w:w="3015"/>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Date</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Medium</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What changed?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1897</w:t>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Newspapers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Mass audiences and trust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1952</w:t>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Radio</w:t>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Attention held through entertainment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1950s-1990s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TV</w:t>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Visual media enters the home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2000s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Internet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Attention becomes measurable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2010s -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Social Media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Attention becomes personalized and predictive</w:t>
                      </w:r>
                    </w:p>
                  </w:tc>
                </w:tr>
              </w:tbl>
            </w:sdtContent>
          </w:sdt>
          <w:p w:rsidR="00000000" w:rsidDel="00000000" w:rsidP="00000000" w:rsidRDefault="00000000" w:rsidRPr="00000000" w14:paraId="000000DC">
            <w:pPr>
              <w:spacing w:after="240" w:before="240"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Potential Student Responses:</w:t>
            </w:r>
          </w:p>
          <w:p w:rsidR="00000000" w:rsidDel="00000000" w:rsidP="00000000" w:rsidRDefault="00000000" w:rsidRPr="00000000" w14:paraId="000000DD">
            <w:pPr>
              <w:spacing w:after="240" w:before="240"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Internet Advertising</w:t>
            </w:r>
          </w:p>
          <w:p w:rsidR="00000000" w:rsidDel="00000000" w:rsidP="00000000" w:rsidRDefault="00000000" w:rsidRPr="00000000" w14:paraId="000000DE">
            <w:pPr>
              <w:numPr>
                <w:ilvl w:val="0"/>
                <w:numId w:val="15"/>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Advertisers can track what people search for.</w:t>
            </w:r>
          </w:p>
          <w:p w:rsidR="00000000" w:rsidDel="00000000" w:rsidP="00000000" w:rsidRDefault="00000000" w:rsidRPr="00000000" w14:paraId="000000DF">
            <w:pPr>
              <w:numPr>
                <w:ilvl w:val="0"/>
                <w:numId w:val="15"/>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Websites can collect information about users.</w:t>
            </w:r>
          </w:p>
          <w:p w:rsidR="00000000" w:rsidDel="00000000" w:rsidP="00000000" w:rsidRDefault="00000000" w:rsidRPr="00000000" w14:paraId="000000E0">
            <w:pPr>
              <w:numPr>
                <w:ilvl w:val="0"/>
                <w:numId w:val="15"/>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Attention can be measured.</w:t>
            </w:r>
          </w:p>
          <w:p w:rsidR="00000000" w:rsidDel="00000000" w:rsidP="00000000" w:rsidRDefault="00000000" w:rsidRPr="00000000" w14:paraId="000000E1">
            <w:pPr>
              <w:numPr>
                <w:ilvl w:val="0"/>
                <w:numId w:val="15"/>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Ads can be targeted to specific audiences.</w:t>
            </w:r>
          </w:p>
          <w:p w:rsidR="00000000" w:rsidDel="00000000" w:rsidP="00000000" w:rsidRDefault="00000000" w:rsidRPr="00000000" w14:paraId="000000E2">
            <w:pPr>
              <w:spacing w:after="240" w:before="240"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Social Media</w:t>
            </w:r>
          </w:p>
          <w:p w:rsidR="00000000" w:rsidDel="00000000" w:rsidP="00000000" w:rsidRDefault="00000000" w:rsidRPr="00000000" w14:paraId="000000E3">
            <w:pPr>
              <w:numPr>
                <w:ilvl w:val="0"/>
                <w:numId w:val="9"/>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Platforms recommend content.</w:t>
            </w:r>
          </w:p>
          <w:p w:rsidR="00000000" w:rsidDel="00000000" w:rsidP="00000000" w:rsidRDefault="00000000" w:rsidRPr="00000000" w14:paraId="000000E4">
            <w:pPr>
              <w:numPr>
                <w:ilvl w:val="0"/>
                <w:numId w:val="9"/>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Content is personalized.</w:t>
            </w:r>
          </w:p>
          <w:p w:rsidR="00000000" w:rsidDel="00000000" w:rsidP="00000000" w:rsidRDefault="00000000" w:rsidRPr="00000000" w14:paraId="000000E5">
            <w:pPr>
              <w:numPr>
                <w:ilvl w:val="0"/>
                <w:numId w:val="9"/>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Algorithms predict what users want to see.</w:t>
            </w:r>
          </w:p>
          <w:p w:rsidR="00000000" w:rsidDel="00000000" w:rsidP="00000000" w:rsidRDefault="00000000" w:rsidRPr="00000000" w14:paraId="000000E6">
            <w:pPr>
              <w:numPr>
                <w:ilvl w:val="0"/>
                <w:numId w:val="9"/>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Attention can be influenced using user behavior data.</w:t>
            </w:r>
          </w:p>
          <w:p w:rsidR="00000000" w:rsidDel="00000000" w:rsidP="00000000" w:rsidRDefault="00000000" w:rsidRPr="00000000" w14:paraId="000000E7">
            <w:pPr>
              <w:spacing w:after="240" w:before="240" w:line="276" w:lineRule="auto"/>
              <w:ind w:left="0" w:firstLine="0"/>
              <w:rPr>
                <w:rFonts w:ascii="Arial" w:cs="Arial" w:eastAsia="Arial" w:hAnsi="Arial"/>
                <w:b w:val="1"/>
                <w:bCs w:val="1"/>
                <w:i w:val="1"/>
                <w:iCs w:val="1"/>
                <w:color w:val="000000"/>
                <w:sz w:val="22"/>
                <w:szCs w:val="22"/>
              </w:rPr>
            </w:pPr>
            <w:r w:rsidDel="00000000" w:rsidR="00000000" w:rsidRPr="00000000">
              <w:rPr>
                <w:rFonts w:ascii="Arial" w:cs="Arial" w:eastAsia="Arial" w:hAnsi="Arial"/>
                <w:b w:val="1"/>
                <w:bCs w:val="1"/>
                <w:sz w:val="22"/>
                <w:szCs w:val="22"/>
                <w:rtl w:val="0"/>
              </w:rPr>
              <w:t xml:space="preserve">Say:</w:t>
            </w:r>
            <w:r w:rsidDel="00000000" w:rsidR="00000000" w:rsidRPr="00000000">
              <w:rPr>
                <w:rFonts w:ascii="Arial" w:cs="Arial" w:eastAsia="Arial" w:hAnsi="Arial"/>
                <w:b w:val="1"/>
                <w:bCs w:val="1"/>
                <w:i w:val="1"/>
                <w:iCs w:val="1"/>
                <w:sz w:val="22"/>
                <w:szCs w:val="22"/>
                <w:rtl w:val="0"/>
              </w:rPr>
              <w:t xml:space="preserve"> “</w:t>
            </w:r>
            <w:r w:rsidDel="00000000" w:rsidR="00000000" w:rsidRPr="00000000">
              <w:rPr>
                <w:rFonts w:ascii="Arial" w:cs="Arial" w:eastAsia="Arial" w:hAnsi="Arial"/>
                <w:i w:val="1"/>
                <w:iCs w:val="1"/>
                <w:sz w:val="22"/>
                <w:szCs w:val="22"/>
                <w:rtl w:val="0"/>
              </w:rPr>
              <w:t xml:space="preserve">Even though the methods changed, what remained the same over time and across newspapers, radio, television, internet advertising, and social media?”</w:t>
            </w:r>
            <w:r w:rsidDel="00000000" w:rsidR="00000000" w:rsidRPr="00000000">
              <w:rPr>
                <w:rtl w:val="0"/>
              </w:rPr>
            </w:r>
          </w:p>
          <w:p w:rsidR="00000000" w:rsidDel="00000000" w:rsidP="00000000" w:rsidRDefault="00000000" w:rsidRPr="00000000" w14:paraId="000000E8">
            <w:pPr>
              <w:pStyle w:val="Heading3"/>
              <w:spacing w:after="80" w:before="280" w:line="276" w:lineRule="auto"/>
              <w:rPr>
                <w:rFonts w:ascii="Arial" w:cs="Arial" w:eastAsia="Arial" w:hAnsi="Arial"/>
                <w:b w:val="1"/>
                <w:bCs w:val="1"/>
                <w:color w:val="000000"/>
                <w:sz w:val="22"/>
                <w:szCs w:val="22"/>
              </w:rPr>
            </w:pPr>
            <w:bookmarkStart w:colFirst="0" w:colLast="0" w:name="_heading=h.vv5qs0m2yxu2" w:id="1"/>
            <w:bookmarkEnd w:id="1"/>
            <w:r w:rsidDel="00000000" w:rsidR="00000000" w:rsidRPr="00000000">
              <w:rPr>
                <w:rFonts w:ascii="Arial" w:cs="Arial" w:eastAsia="Arial" w:hAnsi="Arial"/>
                <w:b w:val="1"/>
                <w:bCs w:val="1"/>
                <w:color w:val="000000"/>
                <w:sz w:val="22"/>
                <w:szCs w:val="22"/>
                <w:rtl w:val="0"/>
              </w:rPr>
              <w:t xml:space="preserve">Teacher Emphasis</w:t>
            </w:r>
          </w:p>
          <w:p w:rsidR="00000000" w:rsidDel="00000000" w:rsidP="00000000" w:rsidRDefault="00000000" w:rsidRPr="00000000" w14:paraId="000000E9">
            <w:pPr>
              <w:spacing w:after="240" w:before="240" w:line="276" w:lineRule="auto"/>
              <w:ind w:left="0" w:right="60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Tim Wu argues that newer technologies gave companies new ways to compete for attention. Newspapers and radio depended on attracting audiences, while digital platforms can measure user behavior and personalize content. Although technologies changed dramatically over time, one thing remained constant: media organizations depended on attracting and maintaining audience attention. Tim Wu argues that competition for attention is a defining characteristic of modern media systems.</w:t>
            </w:r>
          </w:p>
          <w:p w:rsidR="00000000" w:rsidDel="00000000" w:rsidP="00000000" w:rsidRDefault="00000000" w:rsidRPr="00000000" w14:paraId="000000EA">
            <w:pPr>
              <w:spacing w:line="276" w:lineRule="auto"/>
              <w:rPr>
                <w:rFonts w:ascii="Arial" w:cs="Arial" w:eastAsia="Arial" w:hAnsi="Arial"/>
                <w:b w:val="1"/>
                <w:bCs w:val="1"/>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B">
            <w:pPr>
              <w:spacing w:line="276"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EC">
            <w:pPr>
              <w:spacing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Student Facing</w:t>
            </w:r>
          </w:p>
          <w:p w:rsidR="00000000" w:rsidDel="00000000" w:rsidP="00000000" w:rsidRDefault="00000000" w:rsidRPr="00000000" w14:paraId="000000ED">
            <w:pPr>
              <w:spacing w:line="276" w:lineRule="auto"/>
              <w:rPr>
                <w:rFonts w:ascii="Arial" w:cs="Arial" w:eastAsia="Arial" w:hAnsi="Arial"/>
                <w:b w:val="1"/>
                <w:bCs w:val="1"/>
                <w:sz w:val="22"/>
                <w:szCs w:val="22"/>
              </w:rPr>
            </w:pPr>
            <w:r w:rsidDel="00000000" w:rsidR="00000000" w:rsidRPr="00000000">
              <w:rPr>
                <w:rtl w:val="0"/>
              </w:rPr>
            </w:r>
          </w:p>
          <w:sdt>
            <w:sdtPr>
              <w:lock w:val="contentLocked"/>
              <w:id w:val="-1679199459"/>
              <w:tag w:val="goog_rdk_1"/>
            </w:sdtPr>
            <w:sdtContent>
              <w:tbl>
                <w:tblPr>
                  <w:tblStyle w:val="Table7"/>
                  <w:tblW w:w="61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15"/>
                  <w:gridCol w:w="1515"/>
                  <w:gridCol w:w="3105"/>
                  <w:tblGridChange w:id="0">
                    <w:tblGrid>
                      <w:gridCol w:w="1515"/>
                      <w:gridCol w:w="1515"/>
                      <w:gridCol w:w="3105"/>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EE">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Date</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EF">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Medium</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F0">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What changed?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1">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1897</w:t>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Newspapers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Mass audiences and trust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4">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1952</w:t>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Radio</w:t>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Attention held through entertainment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7">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1950s-1990s</w:t>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TV</w:t>
                      </w:r>
                    </w:p>
                  </w:tc>
                  <w:tc>
                    <w:tcPr>
                      <w:shd w:fill="auto" w:val="clear"/>
                      <w:tcMar>
                        <w:top w:w="100.0" w:type="dxa"/>
                        <w:left w:w="100.0" w:type="dxa"/>
                        <w:bottom w:w="100.0" w:type="dxa"/>
                        <w:right w:w="100.0" w:type="dxa"/>
                      </w:tcMar>
                      <w:vAlign w:val="top"/>
                    </w:tcPr>
                    <w:p w:rsidR="00000000" w:rsidDel="00000000" w:rsidP="00000000" w:rsidRDefault="00000000" w:rsidRPr="00000000" w14:paraId="000000F9">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Visual media enters the home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A">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2000s</w:t>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Internet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D">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2010s -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E">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Social Media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r>
              </w:tbl>
            </w:sdtContent>
          </w:sdt>
          <w:p w:rsidR="00000000" w:rsidDel="00000000" w:rsidP="00000000" w:rsidRDefault="00000000" w:rsidRPr="00000000" w14:paraId="00000100">
            <w:pPr>
              <w:spacing w:line="276"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101">
            <w:pPr>
              <w:numPr>
                <w:ilvl w:val="0"/>
                <w:numId w:val="6"/>
              </w:numPr>
              <w:spacing w:after="24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 Based on what you know about Google and TikTok, how would you complete the final two rows?</w:t>
            </w:r>
          </w:p>
          <w:p w:rsidR="00000000" w:rsidDel="00000000" w:rsidP="00000000" w:rsidRDefault="00000000" w:rsidRPr="00000000" w14:paraId="00000102">
            <w:pPr>
              <w:numPr>
                <w:ilvl w:val="0"/>
                <w:numId w:val="6"/>
              </w:numPr>
              <w:spacing w:after="240" w:before="240" w:line="276"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Even though the methods changed, what remained the same over time and across newspapers, radio, television, internet advertising, and social media?</w:t>
            </w:r>
            <w:r w:rsidDel="00000000" w:rsidR="00000000" w:rsidRPr="00000000">
              <w:rPr>
                <w:rtl w:val="0"/>
              </w:rPr>
            </w:r>
          </w:p>
        </w:tc>
      </w:tr>
      <w:tr>
        <w:trPr>
          <w:cantSplit w:val="0"/>
          <w:trHeight w:val="32076.761718750004" w:hRule="atLeast"/>
          <w:tblHeader w:val="0"/>
        </w:trPr>
        <w:tc>
          <w:tcPr>
            <w:tcMar>
              <w:top w:w="100.0" w:type="dxa"/>
              <w:left w:w="100.0" w:type="dxa"/>
              <w:bottom w:w="100.0" w:type="dxa"/>
              <w:right w:w="100.0" w:type="dxa"/>
            </w:tcMar>
          </w:tcPr>
          <w:p w:rsidR="00000000" w:rsidDel="00000000" w:rsidP="00000000" w:rsidRDefault="00000000" w:rsidRPr="00000000" w14:paraId="00000103">
            <w:pPr>
              <w:spacing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Activity 3: Investigating Attention Today</w:t>
            </w:r>
          </w:p>
        </w:tc>
        <w:tc>
          <w:tcPr>
            <w:tcMar>
              <w:top w:w="100.0" w:type="dxa"/>
              <w:left w:w="100.0" w:type="dxa"/>
              <w:bottom w:w="100.0" w:type="dxa"/>
              <w:right w:w="100.0" w:type="dxa"/>
            </w:tcMar>
          </w:tcPr>
          <w:p w:rsidR="00000000" w:rsidDel="00000000" w:rsidP="00000000" w:rsidRDefault="00000000" w:rsidRPr="00000000" w14:paraId="00000104">
            <w:pPr>
              <w:spacing w:before="0" w:lineRule="auto"/>
              <w:ind w:left="0" w:firstLine="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Teacher Facing</w:t>
            </w:r>
          </w:p>
          <w:p w:rsidR="00000000" w:rsidDel="00000000" w:rsidP="00000000" w:rsidRDefault="00000000" w:rsidRPr="00000000" w14:paraId="00000105">
            <w:pPr>
              <w:spacing w:before="0" w:lineRule="auto"/>
              <w:ind w:left="0" w:firstLine="0"/>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106">
            <w:pPr>
              <w:spacing w:before="0" w:lineRule="auto"/>
              <w:ind w:left="0" w:firstLine="0"/>
              <w:rPr>
                <w:rFonts w:ascii="Arial" w:cs="Arial" w:eastAsia="Arial" w:hAnsi="Arial"/>
                <w:i w:val="1"/>
                <w:iCs w:val="1"/>
                <w:sz w:val="22"/>
                <w:szCs w:val="22"/>
              </w:rPr>
            </w:pPr>
            <w:r w:rsidDel="00000000" w:rsidR="00000000" w:rsidRPr="00000000">
              <w:rPr>
                <w:rFonts w:ascii="Arial" w:cs="Arial" w:eastAsia="Arial" w:hAnsi="Arial"/>
                <w:b w:val="1"/>
                <w:bCs w:val="1"/>
                <w:sz w:val="22"/>
                <w:szCs w:val="22"/>
                <w:rtl w:val="0"/>
              </w:rPr>
              <w:t xml:space="preserve">Say: </w:t>
            </w:r>
            <w:r w:rsidDel="00000000" w:rsidR="00000000" w:rsidRPr="00000000">
              <w:rPr>
                <w:rFonts w:ascii="Arial" w:cs="Arial" w:eastAsia="Arial" w:hAnsi="Arial"/>
                <w:i w:val="1"/>
                <w:iCs w:val="1"/>
                <w:sz w:val="22"/>
                <w:szCs w:val="22"/>
                <w:rtl w:val="0"/>
              </w:rPr>
              <w:t xml:space="preserve">"So far, we have examined historical evidence and Tim Wu's argument that media organizations compete for human attention. We will now examine data collected by the Pew Research Center to determine whether contemporary evidence supports or challenges Wu's claim."</w:t>
            </w:r>
          </w:p>
          <w:p w:rsidR="00000000" w:rsidDel="00000000" w:rsidP="00000000" w:rsidRDefault="00000000" w:rsidRPr="00000000" w14:paraId="00000107">
            <w:pPr>
              <w:spacing w:before="0" w:lineRule="auto"/>
              <w:ind w:left="0" w:firstLine="0"/>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108">
            <w:pPr>
              <w:spacing w:before="0"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Investigate three of the visualizations from the PEW Research Center’s article </w:t>
            </w:r>
            <w:hyperlink r:id="rId21">
              <w:r w:rsidDel="00000000" w:rsidR="00000000" w:rsidRPr="00000000">
                <w:rPr>
                  <w:rFonts w:ascii="Arial" w:cs="Arial" w:eastAsia="Arial" w:hAnsi="Arial"/>
                  <w:color w:val="0000ee"/>
                  <w:sz w:val="22"/>
                  <w:szCs w:val="22"/>
                  <w:u w:val="single"/>
                  <w:rtl w:val="0"/>
                </w:rPr>
                <w:t xml:space="preserve">How Teens and Parents Approach Screen Time.pdf</w:t>
              </w:r>
            </w:hyperlink>
            <w:r w:rsidDel="00000000" w:rsidR="00000000" w:rsidRPr="00000000">
              <w:rPr>
                <w:rFonts w:ascii="Arial" w:cs="Arial" w:eastAsia="Arial" w:hAnsi="Arial"/>
                <w:sz w:val="22"/>
                <w:szCs w:val="22"/>
                <w:rtl w:val="0"/>
              </w:rPr>
              <w:t xml:space="preserve">. Then answer the question that is related to each visualization.</w:t>
            </w:r>
          </w:p>
          <w:p w:rsidR="00000000" w:rsidDel="00000000" w:rsidP="00000000" w:rsidRDefault="00000000" w:rsidRPr="00000000" w14:paraId="00000109">
            <w:pPr>
              <w:spacing w:before="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10A">
            <w:pPr>
              <w:spacing w:before="0" w:lineRule="auto"/>
              <w:ind w:left="0" w:firstLine="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Visualization 1: Feelings When Without a Smartphone</w:t>
            </w:r>
          </w:p>
          <w:p w:rsidR="00000000" w:rsidDel="00000000" w:rsidP="00000000" w:rsidRDefault="00000000" w:rsidRPr="00000000" w14:paraId="0000010B">
            <w:pPr>
              <w:numPr>
                <w:ilvl w:val="0"/>
                <w:numId w:val="6"/>
              </w:numPr>
              <w:spacing w:before="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What patterns do you notice in the data?</w:t>
            </w:r>
          </w:p>
          <w:p w:rsidR="00000000" w:rsidDel="00000000" w:rsidP="00000000" w:rsidRDefault="00000000" w:rsidRPr="00000000" w14:paraId="0000010C">
            <w:pPr>
              <w:spacing w:before="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0D">
            <w:pPr>
              <w:spacing w:after="240" w:befor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Potential Student Responses</w:t>
            </w:r>
          </w:p>
          <w:p w:rsidR="00000000" w:rsidDel="00000000" w:rsidP="00000000" w:rsidRDefault="00000000" w:rsidRPr="00000000" w14:paraId="0000010E">
            <w:pPr>
              <w:numPr>
                <w:ilvl w:val="0"/>
                <w:numId w:val="25"/>
              </w:numPr>
              <w:spacing w:after="0" w:afterAutospacing="0" w:before="24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Many teens feel peaceful and happy without their phone.</w:t>
            </w:r>
          </w:p>
          <w:p w:rsidR="00000000" w:rsidDel="00000000" w:rsidP="00000000" w:rsidRDefault="00000000" w:rsidRPr="00000000" w14:paraId="0000010F">
            <w:pPr>
              <w:numPr>
                <w:ilvl w:val="0"/>
                <w:numId w:val="25"/>
              </w:numPr>
              <w:spacing w:after="0" w:afterAutospacing="0" w:before="0" w:beforeAutospacing="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Some teens feel anxious without their phone.</w:t>
            </w:r>
          </w:p>
          <w:p w:rsidR="00000000" w:rsidDel="00000000" w:rsidP="00000000" w:rsidRDefault="00000000" w:rsidRPr="00000000" w14:paraId="00000110">
            <w:pPr>
              <w:numPr>
                <w:ilvl w:val="0"/>
                <w:numId w:val="25"/>
              </w:numPr>
              <w:spacing w:after="240" w:before="0" w:beforeAutospacing="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Different teens appear to have different experiences.</w:t>
            </w:r>
          </w:p>
          <w:p w:rsidR="00000000" w:rsidDel="00000000" w:rsidP="00000000" w:rsidRDefault="00000000" w:rsidRPr="00000000" w14:paraId="00000111">
            <w:pPr>
              <w:spacing w:after="240" w:befor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Teacher Emphasis</w:t>
            </w:r>
          </w:p>
          <w:p w:rsidR="00000000" w:rsidDel="00000000" w:rsidP="00000000" w:rsidRDefault="00000000" w:rsidRPr="00000000" w14:paraId="00000112">
            <w:pPr>
              <w:spacing w:after="240" w:before="240"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Some teens experience negative emotions when separated from their devices, while others report positive feelings.</w:t>
            </w:r>
          </w:p>
          <w:p w:rsidR="00000000" w:rsidDel="00000000" w:rsidP="00000000" w:rsidRDefault="00000000" w:rsidRPr="00000000" w14:paraId="00000113">
            <w:pPr>
              <w:spacing w:before="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14">
            <w:pPr>
              <w:numPr>
                <w:ilvl w:val="0"/>
                <w:numId w:val="6"/>
              </w:numPr>
              <w:spacing w:before="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Which finding provides the strongest evidence that smartphones influence attention?</w:t>
            </w:r>
          </w:p>
          <w:p w:rsidR="00000000" w:rsidDel="00000000" w:rsidP="00000000" w:rsidRDefault="00000000" w:rsidRPr="00000000" w14:paraId="00000115">
            <w:pPr>
              <w:spacing w:before="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16">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Potential Student Responses</w:t>
            </w:r>
          </w:p>
          <w:p w:rsidR="00000000" w:rsidDel="00000000" w:rsidP="00000000" w:rsidRDefault="00000000" w:rsidRPr="00000000" w14:paraId="00000117">
            <w:pPr>
              <w:numPr>
                <w:ilvl w:val="0"/>
                <w:numId w:val="23"/>
              </w:numP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44% of teens report feeling anxious without their phone.</w:t>
            </w:r>
          </w:p>
          <w:p w:rsidR="00000000" w:rsidDel="00000000" w:rsidP="00000000" w:rsidRDefault="00000000" w:rsidRPr="00000000" w14:paraId="00000118">
            <w:pPr>
              <w:numPr>
                <w:ilvl w:val="0"/>
                <w:numId w:val="23"/>
              </w:numP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39% report feeling lonely without their phone.</w:t>
            </w:r>
          </w:p>
          <w:p w:rsidR="00000000" w:rsidDel="00000000" w:rsidP="00000000" w:rsidRDefault="00000000" w:rsidRPr="00000000" w14:paraId="00000119">
            <w:pPr>
              <w:numPr>
                <w:ilvl w:val="0"/>
                <w:numId w:val="23"/>
              </w:numP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Smartphones appear to have an emotional impact on some users.</w:t>
            </w:r>
          </w:p>
          <w:p w:rsidR="00000000" w:rsidDel="00000000" w:rsidP="00000000" w:rsidRDefault="00000000" w:rsidRPr="00000000" w14:paraId="0000011A">
            <w:pPr>
              <w:spacing w:before="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1B">
            <w:pPr>
              <w:spacing w:before="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11C">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Visualization 2: Benefits vs. Harms of Smartphones</w:t>
            </w:r>
          </w:p>
          <w:p w:rsidR="00000000" w:rsidDel="00000000" w:rsidP="00000000" w:rsidRDefault="00000000" w:rsidRPr="00000000" w14:paraId="0000011D">
            <w:pPr>
              <w:numPr>
                <w:ilvl w:val="0"/>
                <w:numId w:val="6"/>
              </w:numP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Do these findings support or challenge the idea that smartphones have become too influential in people's lives? Explain.</w:t>
            </w:r>
          </w:p>
          <w:p w:rsidR="00000000" w:rsidDel="00000000" w:rsidP="00000000" w:rsidRDefault="00000000" w:rsidRPr="00000000" w14:paraId="0000011E">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1F">
            <w:pPr>
              <w:spacing w:after="240" w:befor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Potential Student Responses</w:t>
            </w:r>
          </w:p>
          <w:p w:rsidR="00000000" w:rsidDel="00000000" w:rsidP="00000000" w:rsidRDefault="00000000" w:rsidRPr="00000000" w14:paraId="00000120">
            <w:pPr>
              <w:numPr>
                <w:ilvl w:val="0"/>
                <w:numId w:val="5"/>
              </w:numPr>
              <w:spacing w:after="0" w:afterAutospacing="0" w:befor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Most teens think smartphones are beneficial.</w:t>
            </w:r>
          </w:p>
          <w:p w:rsidR="00000000" w:rsidDel="00000000" w:rsidP="00000000" w:rsidRDefault="00000000" w:rsidRPr="00000000" w14:paraId="00000121">
            <w:pPr>
              <w:numPr>
                <w:ilvl w:val="0"/>
                <w:numId w:val="5"/>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Smartphones may create problems, but many teens still value them.</w:t>
            </w:r>
          </w:p>
          <w:p w:rsidR="00000000" w:rsidDel="00000000" w:rsidP="00000000" w:rsidRDefault="00000000" w:rsidRPr="00000000" w14:paraId="00000122">
            <w:pPr>
              <w:numPr>
                <w:ilvl w:val="0"/>
                <w:numId w:val="5"/>
              </w:numPr>
              <w:spacing w:after="24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Technology can have both advantages and disadvantages.</w:t>
            </w:r>
          </w:p>
          <w:p w:rsidR="00000000" w:rsidDel="00000000" w:rsidP="00000000" w:rsidRDefault="00000000" w:rsidRPr="00000000" w14:paraId="00000123">
            <w:pPr>
              <w:spacing w:after="240" w:befor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Teacher Emphasis</w:t>
            </w:r>
          </w:p>
          <w:p w:rsidR="00000000" w:rsidDel="00000000" w:rsidP="00000000" w:rsidRDefault="00000000" w:rsidRPr="00000000" w14:paraId="00000124">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Not all evidence points in the same direction. Data can reveal complexity. Even if technologies influence attention, many users still believe they provide important benefits.</w:t>
            </w:r>
          </w:p>
          <w:p w:rsidR="00000000" w:rsidDel="00000000" w:rsidP="00000000" w:rsidRDefault="00000000" w:rsidRPr="00000000" w14:paraId="00000125">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26">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Visualization 3: Impact on Different Areas of Life</w:t>
            </w:r>
          </w:p>
          <w:p w:rsidR="00000000" w:rsidDel="00000000" w:rsidP="00000000" w:rsidRDefault="00000000" w:rsidRPr="00000000" w14:paraId="00000127">
            <w:pPr>
              <w:numPr>
                <w:ilvl w:val="0"/>
                <w:numId w:val="6"/>
              </w:numP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What areas of life do teens believe smartphones improve?</w:t>
            </w:r>
          </w:p>
          <w:p w:rsidR="00000000" w:rsidDel="00000000" w:rsidP="00000000" w:rsidRDefault="00000000" w:rsidRPr="00000000" w14:paraId="00000128">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29">
            <w:pPr>
              <w:spacing w:after="240" w:befor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Potential Student Responses</w:t>
            </w:r>
          </w:p>
          <w:p w:rsidR="00000000" w:rsidDel="00000000" w:rsidP="00000000" w:rsidRDefault="00000000" w:rsidRPr="00000000" w14:paraId="0000012A">
            <w:pPr>
              <w:numPr>
                <w:ilvl w:val="0"/>
                <w:numId w:val="18"/>
              </w:numPr>
              <w:spacing w:after="0" w:afterAutospacing="0" w:befor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Hobbies and interests</w:t>
            </w:r>
          </w:p>
          <w:p w:rsidR="00000000" w:rsidDel="00000000" w:rsidP="00000000" w:rsidRDefault="00000000" w:rsidRPr="00000000" w14:paraId="0000012B">
            <w:pPr>
              <w:numPr>
                <w:ilvl w:val="0"/>
                <w:numId w:val="18"/>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Creativity</w:t>
            </w:r>
          </w:p>
          <w:p w:rsidR="00000000" w:rsidDel="00000000" w:rsidP="00000000" w:rsidRDefault="00000000" w:rsidRPr="00000000" w14:paraId="0000012C">
            <w:pPr>
              <w:numPr>
                <w:ilvl w:val="0"/>
                <w:numId w:val="18"/>
              </w:numPr>
              <w:spacing w:after="24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School</w:t>
            </w:r>
          </w:p>
          <w:p w:rsidR="00000000" w:rsidDel="00000000" w:rsidP="00000000" w:rsidRDefault="00000000" w:rsidRPr="00000000" w14:paraId="0000012D">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2E">
            <w:pPr>
              <w:numPr>
                <w:ilvl w:val="0"/>
                <w:numId w:val="6"/>
              </w:numP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What areas of life do teens believe smartphones make more difficult?</w:t>
            </w:r>
          </w:p>
          <w:p w:rsidR="00000000" w:rsidDel="00000000" w:rsidP="00000000" w:rsidRDefault="00000000" w:rsidRPr="00000000" w14:paraId="0000012F">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30">
            <w:pPr>
              <w:spacing w:after="240" w:befor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Potential Student Responses</w:t>
            </w:r>
          </w:p>
          <w:p w:rsidR="00000000" w:rsidDel="00000000" w:rsidP="00000000" w:rsidRDefault="00000000" w:rsidRPr="00000000" w14:paraId="00000131">
            <w:pPr>
              <w:numPr>
                <w:ilvl w:val="0"/>
                <w:numId w:val="18"/>
              </w:numPr>
              <w:spacing w:after="0" w:afterAutospacing="0" w:befor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Learning social skills.</w:t>
            </w:r>
          </w:p>
          <w:p w:rsidR="00000000" w:rsidDel="00000000" w:rsidP="00000000" w:rsidRDefault="00000000" w:rsidRPr="00000000" w14:paraId="00000132">
            <w:pPr>
              <w:numPr>
                <w:ilvl w:val="0"/>
                <w:numId w:val="18"/>
              </w:numPr>
              <w:spacing w:after="24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Developing healthy friendships.</w:t>
            </w:r>
          </w:p>
          <w:p w:rsidR="00000000" w:rsidDel="00000000" w:rsidP="00000000" w:rsidRDefault="00000000" w:rsidRPr="00000000" w14:paraId="00000133">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34">
            <w:pPr>
              <w:numPr>
                <w:ilvl w:val="0"/>
                <w:numId w:val="6"/>
              </w:numP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What does this suggest about how smartphones influence people's lives?</w:t>
            </w:r>
            <w:r w:rsidDel="00000000" w:rsidR="00000000" w:rsidRPr="00000000">
              <w:rPr>
                <w:rtl w:val="0"/>
              </w:rPr>
            </w:r>
          </w:p>
          <w:p w:rsidR="00000000" w:rsidDel="00000000" w:rsidP="00000000" w:rsidRDefault="00000000" w:rsidRPr="00000000" w14:paraId="00000135">
            <w:pPr>
              <w:spacing w:before="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136">
            <w:pPr>
              <w:spacing w:after="240" w:befor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Potential Student Responses</w:t>
            </w:r>
          </w:p>
          <w:p w:rsidR="00000000" w:rsidDel="00000000" w:rsidP="00000000" w:rsidRDefault="00000000" w:rsidRPr="00000000" w14:paraId="00000137">
            <w:pPr>
              <w:numPr>
                <w:ilvl w:val="0"/>
                <w:numId w:val="16"/>
              </w:numPr>
              <w:spacing w:after="0" w:afterAutospacing="0" w:befor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Smartphones affect more than entertainment.</w:t>
            </w:r>
          </w:p>
          <w:p w:rsidR="00000000" w:rsidDel="00000000" w:rsidP="00000000" w:rsidRDefault="00000000" w:rsidRPr="00000000" w14:paraId="00000138">
            <w:pPr>
              <w:numPr>
                <w:ilvl w:val="0"/>
                <w:numId w:val="16"/>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Smartphones can help in some areas and create challenges in others.</w:t>
            </w:r>
          </w:p>
          <w:p w:rsidR="00000000" w:rsidDel="00000000" w:rsidP="00000000" w:rsidRDefault="00000000" w:rsidRPr="00000000" w14:paraId="00000139">
            <w:pPr>
              <w:numPr>
                <w:ilvl w:val="0"/>
                <w:numId w:val="16"/>
              </w:numPr>
              <w:spacing w:after="24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Technology influences how people learn, communicate, and spend their time.</w:t>
            </w:r>
          </w:p>
          <w:p w:rsidR="00000000" w:rsidDel="00000000" w:rsidP="00000000" w:rsidRDefault="00000000" w:rsidRPr="00000000" w14:paraId="0000013A">
            <w:pPr>
              <w:spacing w:after="240" w:befor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Teacher Emphasis</w:t>
            </w:r>
          </w:p>
          <w:p w:rsidR="00000000" w:rsidDel="00000000" w:rsidP="00000000" w:rsidRDefault="00000000" w:rsidRPr="00000000" w14:paraId="0000013B">
            <w:pPr>
              <w:rPr>
                <w:rFonts w:ascii="Arial" w:cs="Arial" w:eastAsia="Arial" w:hAnsi="Arial"/>
                <w:sz w:val="22"/>
                <w:szCs w:val="22"/>
              </w:rPr>
            </w:pPr>
            <w:r w:rsidDel="00000000" w:rsidR="00000000" w:rsidRPr="00000000">
              <w:rPr>
                <w:rFonts w:ascii="Arial" w:cs="Arial" w:eastAsia="Arial" w:hAnsi="Arial"/>
                <w:sz w:val="22"/>
                <w:szCs w:val="22"/>
                <w:rtl w:val="0"/>
              </w:rPr>
              <w:t xml:space="preserve">The data suggest that smartphones influence many aspects of daily life. Their effects are not entirely positive or entirely negative.</w:t>
            </w:r>
          </w:p>
          <w:p w:rsidR="00000000" w:rsidDel="00000000" w:rsidP="00000000" w:rsidRDefault="00000000" w:rsidRPr="00000000" w14:paraId="0000013C">
            <w:pPr>
              <w:spacing w:before="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13D">
            <w:pPr>
              <w:spacing w:before="0" w:lineRule="auto"/>
              <w:ind w:left="0" w:firstLine="0"/>
              <w:rPr>
                <w:rFonts w:ascii="Arial" w:cs="Arial" w:eastAsia="Arial" w:hAnsi="Arial"/>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E">
            <w:pPr>
              <w:spacing w:before="0" w:lineRule="auto"/>
              <w:ind w:left="0" w:firstLine="0"/>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13F">
            <w:pPr>
              <w:spacing w:before="0" w:lineRule="auto"/>
              <w:ind w:left="0" w:firstLine="0"/>
              <w:rPr>
                <w:b w:val="1"/>
                <w:bCs w:val="1"/>
              </w:rPr>
            </w:pPr>
            <w:r w:rsidDel="00000000" w:rsidR="00000000" w:rsidRPr="00000000">
              <w:rPr>
                <w:rFonts w:ascii="Arial" w:cs="Arial" w:eastAsia="Arial" w:hAnsi="Arial"/>
                <w:b w:val="1"/>
                <w:bCs w:val="1"/>
                <w:sz w:val="22"/>
                <w:szCs w:val="22"/>
                <w:rtl w:val="0"/>
              </w:rPr>
              <w:t xml:space="preserve">Student Facing</w:t>
            </w:r>
            <w:r w:rsidDel="00000000" w:rsidR="00000000" w:rsidRPr="00000000">
              <w:rPr>
                <w:b w:val="1"/>
                <w:bCs w:val="1"/>
                <w:rtl w:val="0"/>
              </w:rPr>
              <w:t xml:space="preserve"> </w:t>
            </w:r>
          </w:p>
          <w:p w:rsidR="00000000" w:rsidDel="00000000" w:rsidP="00000000" w:rsidRDefault="00000000" w:rsidRPr="00000000" w14:paraId="00000140">
            <w:pPr>
              <w:spacing w:before="0" w:lineRule="auto"/>
              <w:ind w:left="0" w:firstLine="0"/>
              <w:rPr>
                <w:b w:val="1"/>
                <w:bCs w:val="1"/>
              </w:rPr>
            </w:pPr>
            <w:r w:rsidDel="00000000" w:rsidR="00000000" w:rsidRPr="00000000">
              <w:rPr>
                <w:rtl w:val="0"/>
              </w:rPr>
            </w:r>
          </w:p>
          <w:p w:rsidR="00000000" w:rsidDel="00000000" w:rsidP="00000000" w:rsidRDefault="00000000" w:rsidRPr="00000000" w14:paraId="00000141">
            <w:pPr>
              <w:rPr>
                <w:rFonts w:ascii="Arial" w:cs="Arial" w:eastAsia="Arial" w:hAnsi="Arial"/>
                <w:sz w:val="22"/>
                <w:szCs w:val="22"/>
              </w:rPr>
            </w:pPr>
            <w:r w:rsidDel="00000000" w:rsidR="00000000" w:rsidRPr="00000000">
              <w:rPr>
                <w:rFonts w:ascii="Arial" w:cs="Arial" w:eastAsia="Arial" w:hAnsi="Arial"/>
                <w:sz w:val="22"/>
                <w:szCs w:val="22"/>
                <w:rtl w:val="0"/>
              </w:rPr>
              <w:t xml:space="preserve">Investigate three of the visualizations from the PEW Research Center’s article </w:t>
            </w:r>
            <w:hyperlink r:id="rId22">
              <w:r w:rsidDel="00000000" w:rsidR="00000000" w:rsidRPr="00000000">
                <w:rPr>
                  <w:rFonts w:ascii="Arial" w:cs="Arial" w:eastAsia="Arial" w:hAnsi="Arial"/>
                  <w:color w:val="0000ee"/>
                  <w:sz w:val="22"/>
                  <w:szCs w:val="22"/>
                  <w:u w:val="single"/>
                  <w:rtl w:val="0"/>
                </w:rPr>
                <w:t xml:space="preserve">How Teens and Parents Approach Screen Time.pdf</w:t>
              </w:r>
            </w:hyperlink>
            <w:r w:rsidDel="00000000" w:rsidR="00000000" w:rsidRPr="00000000">
              <w:rPr>
                <w:rFonts w:ascii="Arial" w:cs="Arial" w:eastAsia="Arial" w:hAnsi="Arial"/>
                <w:sz w:val="22"/>
                <w:szCs w:val="22"/>
                <w:rtl w:val="0"/>
              </w:rPr>
              <w:t xml:space="preserve">. Then answer the question that is related to each visualization.</w:t>
            </w:r>
          </w:p>
          <w:p w:rsidR="00000000" w:rsidDel="00000000" w:rsidP="00000000" w:rsidRDefault="00000000" w:rsidRPr="00000000" w14:paraId="00000142">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43">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Visualization 1: Feelings When Without a Smartphone</w:t>
            </w:r>
          </w:p>
          <w:p w:rsidR="00000000" w:rsidDel="00000000" w:rsidP="00000000" w:rsidRDefault="00000000" w:rsidRPr="00000000" w14:paraId="00000144">
            <w:pPr>
              <w:numPr>
                <w:ilvl w:val="0"/>
                <w:numId w:val="1"/>
              </w:numP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What patterns do you notice in the data?</w:t>
            </w:r>
          </w:p>
          <w:p w:rsidR="00000000" w:rsidDel="00000000" w:rsidP="00000000" w:rsidRDefault="00000000" w:rsidRPr="00000000" w14:paraId="00000145">
            <w:pPr>
              <w:numPr>
                <w:ilvl w:val="0"/>
                <w:numId w:val="1"/>
              </w:numP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Which finding provides the strongest evidence that smartphones influence attention?</w:t>
            </w:r>
          </w:p>
          <w:p w:rsidR="00000000" w:rsidDel="00000000" w:rsidP="00000000" w:rsidRDefault="00000000" w:rsidRPr="00000000" w14:paraId="00000146">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47">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Visualization 2: Benefits vs. Harms of Smartphones</w:t>
            </w:r>
          </w:p>
          <w:p w:rsidR="00000000" w:rsidDel="00000000" w:rsidP="00000000" w:rsidRDefault="00000000" w:rsidRPr="00000000" w14:paraId="00000148">
            <w:pPr>
              <w:numPr>
                <w:ilvl w:val="0"/>
                <w:numId w:val="1"/>
              </w:numP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Do these findings support or challenge the idea that smartphones have become too influential in people's lives? Explain.</w:t>
            </w:r>
          </w:p>
          <w:p w:rsidR="00000000" w:rsidDel="00000000" w:rsidP="00000000" w:rsidRDefault="00000000" w:rsidRPr="00000000" w14:paraId="00000149">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4A">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Visualization 3: Impact on Different Areas of Life</w:t>
            </w:r>
          </w:p>
          <w:p w:rsidR="00000000" w:rsidDel="00000000" w:rsidP="00000000" w:rsidRDefault="00000000" w:rsidRPr="00000000" w14:paraId="0000014B">
            <w:pPr>
              <w:numPr>
                <w:ilvl w:val="0"/>
                <w:numId w:val="1"/>
              </w:numP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What areas of life do teens believe smartphones improve?</w:t>
            </w:r>
          </w:p>
          <w:p w:rsidR="00000000" w:rsidDel="00000000" w:rsidP="00000000" w:rsidRDefault="00000000" w:rsidRPr="00000000" w14:paraId="0000014C">
            <w:pPr>
              <w:numPr>
                <w:ilvl w:val="0"/>
                <w:numId w:val="1"/>
              </w:numP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What areas of life do teens believe smartphones make more difficult?</w:t>
            </w:r>
          </w:p>
          <w:p w:rsidR="00000000" w:rsidDel="00000000" w:rsidP="00000000" w:rsidRDefault="00000000" w:rsidRPr="00000000" w14:paraId="0000014D">
            <w:pPr>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14E">
            <w:pPr>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14F">
            <w:pPr>
              <w:numPr>
                <w:ilvl w:val="0"/>
                <w:numId w:val="1"/>
              </w:numP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What does this suggest about how smartphones influence people's lives?</w:t>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50">
            <w:pPr>
              <w:spacing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Lesson Synthesis</w:t>
            </w:r>
          </w:p>
        </w:tc>
        <w:tc>
          <w:tcPr>
            <w:tcMar>
              <w:top w:w="100.0" w:type="dxa"/>
              <w:left w:w="100.0" w:type="dxa"/>
              <w:bottom w:w="100.0" w:type="dxa"/>
              <w:right w:w="100.0" w:type="dxa"/>
            </w:tcMar>
          </w:tcPr>
          <w:p w:rsidR="00000000" w:rsidDel="00000000" w:rsidP="00000000" w:rsidRDefault="00000000" w:rsidRPr="00000000" w14:paraId="00000151">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Teacher Facing</w:t>
            </w:r>
          </w:p>
          <w:p w:rsidR="00000000" w:rsidDel="00000000" w:rsidP="00000000" w:rsidRDefault="00000000" w:rsidRPr="00000000" w14:paraId="00000152">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153">
            <w:pPr>
              <w:rPr>
                <w:rFonts w:ascii="Arial" w:cs="Arial" w:eastAsia="Arial" w:hAnsi="Arial"/>
                <w:i w:val="1"/>
                <w:iCs w:val="1"/>
                <w:sz w:val="22"/>
                <w:szCs w:val="22"/>
              </w:rPr>
            </w:pPr>
            <w:r w:rsidDel="00000000" w:rsidR="00000000" w:rsidRPr="00000000">
              <w:rPr>
                <w:rFonts w:ascii="Arial" w:cs="Arial" w:eastAsia="Arial" w:hAnsi="Arial"/>
                <w:b w:val="1"/>
                <w:bCs w:val="1"/>
                <w:sz w:val="22"/>
                <w:szCs w:val="22"/>
                <w:rtl w:val="0"/>
              </w:rPr>
              <w:t xml:space="preserve">Ask: </w:t>
            </w:r>
            <w:r w:rsidDel="00000000" w:rsidR="00000000" w:rsidRPr="00000000">
              <w:rPr>
                <w:rFonts w:ascii="Arial" w:cs="Arial" w:eastAsia="Arial" w:hAnsi="Arial"/>
                <w:i w:val="1"/>
                <w:iCs w:val="1"/>
                <w:sz w:val="22"/>
                <w:szCs w:val="22"/>
                <w:rtl w:val="0"/>
              </w:rPr>
              <w:t xml:space="preserve">"After examining the historical sources and the Pew Research Center data, what has changed and what has remained the same in the ways organizations compete for human attention?"</w:t>
            </w:r>
          </w:p>
          <w:p w:rsidR="00000000" w:rsidDel="00000000" w:rsidP="00000000" w:rsidRDefault="00000000" w:rsidRPr="00000000" w14:paraId="00000154">
            <w:pPr>
              <w:pStyle w:val="Heading3"/>
              <w:spacing w:after="80" w:before="280" w:lineRule="auto"/>
              <w:rPr>
                <w:rFonts w:ascii="Arial" w:cs="Arial" w:eastAsia="Arial" w:hAnsi="Arial"/>
                <w:b w:val="1"/>
                <w:bCs w:val="1"/>
                <w:color w:val="000000"/>
                <w:sz w:val="22"/>
                <w:szCs w:val="22"/>
              </w:rPr>
            </w:pPr>
            <w:bookmarkStart w:colFirst="0" w:colLast="0" w:name="_heading=h.oa7ztnw62wjj" w:id="2"/>
            <w:bookmarkEnd w:id="2"/>
            <w:r w:rsidDel="00000000" w:rsidR="00000000" w:rsidRPr="00000000">
              <w:rPr>
                <w:rFonts w:ascii="Arial" w:cs="Arial" w:eastAsia="Arial" w:hAnsi="Arial"/>
                <w:b w:val="1"/>
                <w:bCs w:val="1"/>
                <w:color w:val="000000"/>
                <w:sz w:val="22"/>
                <w:szCs w:val="22"/>
                <w:rtl w:val="0"/>
              </w:rPr>
              <w:t xml:space="preserve">Potential Student Responses</w:t>
            </w:r>
          </w:p>
          <w:p w:rsidR="00000000" w:rsidDel="00000000" w:rsidP="00000000" w:rsidRDefault="00000000" w:rsidRPr="00000000" w14:paraId="00000155">
            <w:pPr>
              <w:spacing w:after="240" w:befor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What Changed</w:t>
            </w:r>
          </w:p>
          <w:p w:rsidR="00000000" w:rsidDel="00000000" w:rsidP="00000000" w:rsidRDefault="00000000" w:rsidRPr="00000000" w14:paraId="00000156">
            <w:pPr>
              <w:numPr>
                <w:ilvl w:val="0"/>
                <w:numId w:val="2"/>
              </w:numPr>
              <w:spacing w:after="0" w:afterAutospacing="0" w:befor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Technologies became more sophisticated.</w:t>
            </w:r>
          </w:p>
          <w:p w:rsidR="00000000" w:rsidDel="00000000" w:rsidP="00000000" w:rsidRDefault="00000000" w:rsidRPr="00000000" w14:paraId="00000157">
            <w:pPr>
              <w:numPr>
                <w:ilvl w:val="0"/>
                <w:numId w:val="2"/>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Attention can now be measured using data.</w:t>
            </w:r>
          </w:p>
          <w:p w:rsidR="00000000" w:rsidDel="00000000" w:rsidP="00000000" w:rsidRDefault="00000000" w:rsidRPr="00000000" w14:paraId="00000158">
            <w:pPr>
              <w:numPr>
                <w:ilvl w:val="0"/>
                <w:numId w:val="2"/>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Content can be personalized to individual users.</w:t>
            </w:r>
          </w:p>
          <w:p w:rsidR="00000000" w:rsidDel="00000000" w:rsidP="00000000" w:rsidRDefault="00000000" w:rsidRPr="00000000" w14:paraId="00000159">
            <w:pPr>
              <w:numPr>
                <w:ilvl w:val="0"/>
                <w:numId w:val="2"/>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Algorithms can recommend content based on behavior.</w:t>
            </w:r>
          </w:p>
          <w:p w:rsidR="00000000" w:rsidDel="00000000" w:rsidP="00000000" w:rsidRDefault="00000000" w:rsidRPr="00000000" w14:paraId="0000015A">
            <w:pPr>
              <w:numPr>
                <w:ilvl w:val="0"/>
                <w:numId w:val="2"/>
              </w:numPr>
              <w:spacing w:after="24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Organizations can track user activity.</w:t>
            </w:r>
          </w:p>
          <w:p w:rsidR="00000000" w:rsidDel="00000000" w:rsidP="00000000" w:rsidRDefault="00000000" w:rsidRPr="00000000" w14:paraId="0000015B">
            <w:pPr>
              <w:spacing w:after="240" w:befor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What Remained the Same</w:t>
            </w:r>
          </w:p>
          <w:p w:rsidR="00000000" w:rsidDel="00000000" w:rsidP="00000000" w:rsidRDefault="00000000" w:rsidRPr="00000000" w14:paraId="0000015C">
            <w:pPr>
              <w:numPr>
                <w:ilvl w:val="0"/>
                <w:numId w:val="3"/>
              </w:numPr>
              <w:spacing w:after="0" w:afterAutospacing="0" w:befor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Media organizations still need audiences.</w:t>
            </w:r>
          </w:p>
          <w:p w:rsidR="00000000" w:rsidDel="00000000" w:rsidP="00000000" w:rsidRDefault="00000000" w:rsidRPr="00000000" w14:paraId="0000015D">
            <w:pPr>
              <w:numPr>
                <w:ilvl w:val="0"/>
                <w:numId w:val="3"/>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Companies still compete for attention.</w:t>
            </w:r>
          </w:p>
          <w:p w:rsidR="00000000" w:rsidDel="00000000" w:rsidP="00000000" w:rsidRDefault="00000000" w:rsidRPr="00000000" w14:paraId="0000015E">
            <w:pPr>
              <w:numPr>
                <w:ilvl w:val="0"/>
                <w:numId w:val="3"/>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Businesses still want people to return.</w:t>
            </w:r>
          </w:p>
          <w:p w:rsidR="00000000" w:rsidDel="00000000" w:rsidP="00000000" w:rsidRDefault="00000000" w:rsidRPr="00000000" w14:paraId="0000015F">
            <w:pPr>
              <w:numPr>
                <w:ilvl w:val="0"/>
                <w:numId w:val="3"/>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Attention remains valuable.</w:t>
            </w:r>
          </w:p>
          <w:p w:rsidR="00000000" w:rsidDel="00000000" w:rsidP="00000000" w:rsidRDefault="00000000" w:rsidRPr="00000000" w14:paraId="00000160">
            <w:pPr>
              <w:numPr>
                <w:ilvl w:val="0"/>
                <w:numId w:val="3"/>
              </w:numPr>
              <w:spacing w:after="24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Media continue to influence what people see and think.</w:t>
            </w:r>
          </w:p>
          <w:p w:rsidR="00000000" w:rsidDel="00000000" w:rsidP="00000000" w:rsidRDefault="00000000" w:rsidRPr="00000000" w14:paraId="00000161">
            <w:pPr>
              <w:spacing w:after="80" w:before="28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Teacher Emphasis</w:t>
            </w:r>
          </w:p>
          <w:p w:rsidR="00000000" w:rsidDel="00000000" w:rsidP="00000000" w:rsidRDefault="00000000" w:rsidRPr="00000000" w14:paraId="00000162">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Although technologies changed dramatically over time, competition for human attention remained constant. Newspapers, radio programs, and digital platforms all depended on attracting audiences. What changed was the ability of organizations to measure, personalize, and influence attention using new technologies and data.</w:t>
            </w:r>
          </w:p>
          <w:p w:rsidR="00000000" w:rsidDel="00000000" w:rsidP="00000000" w:rsidRDefault="00000000" w:rsidRPr="00000000" w14:paraId="00000163">
            <w:pP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64">
            <w:pPr>
              <w:rPr>
                <w:b w:val="1"/>
                <w:bCs w:val="1"/>
              </w:rPr>
            </w:pPr>
            <w:r w:rsidDel="00000000" w:rsidR="00000000" w:rsidRPr="00000000">
              <w:rPr>
                <w:rtl w:val="0"/>
              </w:rPr>
            </w:r>
          </w:p>
          <w:p w:rsidR="00000000" w:rsidDel="00000000" w:rsidP="00000000" w:rsidRDefault="00000000" w:rsidRPr="00000000" w14:paraId="00000165">
            <w:pPr>
              <w:rPr>
                <w:b w:val="1"/>
                <w:bCs w:val="1"/>
              </w:rPr>
            </w:pPr>
            <w:r w:rsidDel="00000000" w:rsidR="00000000" w:rsidRPr="00000000">
              <w:rPr>
                <w:rFonts w:ascii="Arial" w:cs="Arial" w:eastAsia="Arial" w:hAnsi="Arial"/>
                <w:b w:val="1"/>
                <w:bCs w:val="1"/>
                <w:sz w:val="22"/>
                <w:szCs w:val="22"/>
                <w:rtl w:val="0"/>
              </w:rPr>
              <w:t xml:space="preserve">Student Facing</w:t>
            </w:r>
            <w:r w:rsidDel="00000000" w:rsidR="00000000" w:rsidRPr="00000000">
              <w:rPr>
                <w:b w:val="1"/>
                <w:bCs w:val="1"/>
                <w:rtl w:val="0"/>
              </w:rPr>
              <w:t xml:space="preserve"> </w:t>
            </w:r>
          </w:p>
          <w:p w:rsidR="00000000" w:rsidDel="00000000" w:rsidP="00000000" w:rsidRDefault="00000000" w:rsidRPr="00000000" w14:paraId="00000166">
            <w:pPr>
              <w:rPr>
                <w:b w:val="1"/>
                <w:bCs w:val="1"/>
              </w:rPr>
            </w:pPr>
            <w:r w:rsidDel="00000000" w:rsidR="00000000" w:rsidRPr="00000000">
              <w:rPr>
                <w:rtl w:val="0"/>
              </w:rPr>
            </w:r>
          </w:p>
          <w:p w:rsidR="00000000" w:rsidDel="00000000" w:rsidP="00000000" w:rsidRDefault="00000000" w:rsidRPr="00000000" w14:paraId="00000167">
            <w:pPr>
              <w:numPr>
                <w:ilvl w:val="0"/>
                <w:numId w:val="8"/>
              </w:numP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After examining the historical sources and the Pew Research Center data, what has changed and what has remained the same in the ways organizations compete for human attention?</w:t>
            </w:r>
          </w:p>
          <w:p w:rsidR="00000000" w:rsidDel="00000000" w:rsidP="00000000" w:rsidRDefault="00000000" w:rsidRPr="00000000" w14:paraId="00000168">
            <w:pPr>
              <w:rPr>
                <w:rFonts w:ascii="Arial" w:cs="Arial" w:eastAsia="Arial" w:hAnsi="Arial"/>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69">
            <w:pPr>
              <w:spacing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Student Follow Up &amp; Practice</w:t>
            </w:r>
          </w:p>
        </w:tc>
        <w:tc>
          <w:tcPr>
            <w:tcMar>
              <w:top w:w="100.0" w:type="dxa"/>
              <w:left w:w="100.0" w:type="dxa"/>
              <w:bottom w:w="100.0" w:type="dxa"/>
              <w:right w:w="100.0" w:type="dxa"/>
            </w:tcMar>
          </w:tcPr>
          <w:p w:rsidR="00000000" w:rsidDel="00000000" w:rsidP="00000000" w:rsidRDefault="00000000" w:rsidRPr="00000000" w14:paraId="0000016A">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Create a public service announcement (PSA) that helps people understand how organizations compete for attention and what strategies individuals can use to manage their attention.</w:t>
            </w:r>
          </w:p>
          <w:p w:rsidR="00000000" w:rsidDel="00000000" w:rsidP="00000000" w:rsidRDefault="00000000" w:rsidRPr="00000000" w14:paraId="0000016B">
            <w:pPr>
              <w:spacing w:after="240" w:before="240"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Requirements</w:t>
            </w:r>
          </w:p>
          <w:p w:rsidR="00000000" w:rsidDel="00000000" w:rsidP="00000000" w:rsidRDefault="00000000" w:rsidRPr="00000000" w14:paraId="0000016C">
            <w:pPr>
              <w:numPr>
                <w:ilvl w:val="0"/>
                <w:numId w:val="19"/>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Reference at least one historical source.</w:t>
            </w:r>
          </w:p>
          <w:p w:rsidR="00000000" w:rsidDel="00000000" w:rsidP="00000000" w:rsidRDefault="00000000" w:rsidRPr="00000000" w14:paraId="0000016D">
            <w:pPr>
              <w:numPr>
                <w:ilvl w:val="0"/>
                <w:numId w:val="19"/>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Reference at least one finding from the Pew survey.</w:t>
            </w:r>
          </w:p>
          <w:p w:rsidR="00000000" w:rsidDel="00000000" w:rsidP="00000000" w:rsidRDefault="00000000" w:rsidRPr="00000000" w14:paraId="0000016E">
            <w:pPr>
              <w:numPr>
                <w:ilvl w:val="0"/>
                <w:numId w:val="19"/>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Explain one way competition for attention has changed.</w:t>
            </w:r>
          </w:p>
          <w:p w:rsidR="00000000" w:rsidDel="00000000" w:rsidP="00000000" w:rsidRDefault="00000000" w:rsidRPr="00000000" w14:paraId="0000016F">
            <w:pPr>
              <w:numPr>
                <w:ilvl w:val="0"/>
                <w:numId w:val="19"/>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Explain one way it has remained the same.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70">
            <w:pPr>
              <w:spacing w:line="276" w:lineRule="auto"/>
              <w:rPr>
                <w:rFonts w:ascii="Arial" w:cs="Arial" w:eastAsia="Arial" w:hAnsi="Arial"/>
                <w:b w:val="1"/>
                <w:bCs w:val="1"/>
                <w:color w:val="000000"/>
                <w:sz w:val="22"/>
                <w:szCs w:val="22"/>
              </w:rPr>
            </w:pPr>
            <w:r w:rsidDel="00000000" w:rsidR="00000000" w:rsidRPr="00000000">
              <w:rPr>
                <w:rFonts w:ascii="Arial" w:cs="Arial" w:eastAsia="Arial" w:hAnsi="Arial"/>
                <w:b w:val="1"/>
                <w:bCs w:val="1"/>
                <w:sz w:val="22"/>
                <w:szCs w:val="22"/>
                <w:rtl w:val="0"/>
              </w:rPr>
              <w:t xml:space="preserve">References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71">
            <w:pPr>
              <w:numPr>
                <w:ilvl w:val="0"/>
                <w:numId w:val="27"/>
              </w:numPr>
              <w:spacing w:after="0" w:line="276"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Wu, Tim. The Attention Merchants: The Epic Scramble to Get Inside Our Heads. Knopf, 2016.Wu, Tim. </w:t>
            </w:r>
            <w:r w:rsidDel="00000000" w:rsidR="00000000" w:rsidRPr="00000000">
              <w:rPr>
                <w:rFonts w:ascii="Arial" w:cs="Arial" w:eastAsia="Arial" w:hAnsi="Arial"/>
                <w:i w:val="1"/>
                <w:iCs w:val="1"/>
                <w:sz w:val="22"/>
                <w:szCs w:val="22"/>
                <w:rtl w:val="0"/>
              </w:rPr>
              <w:t xml:space="preserve">The Attention Merchants: The Epic Scramble to Get Inside Our Heads</w:t>
            </w:r>
            <w:r w:rsidDel="00000000" w:rsidR="00000000" w:rsidRPr="00000000">
              <w:rPr>
                <w:rFonts w:ascii="Arial" w:cs="Arial" w:eastAsia="Arial" w:hAnsi="Arial"/>
                <w:sz w:val="22"/>
                <w:szCs w:val="22"/>
                <w:rtl w:val="0"/>
              </w:rPr>
              <w:t xml:space="preserve">. Knopf, 2016.</w:t>
            </w:r>
          </w:p>
          <w:p w:rsidR="00000000" w:rsidDel="00000000" w:rsidP="00000000" w:rsidRDefault="00000000" w:rsidRPr="00000000" w14:paraId="00000172">
            <w:pPr>
              <w:numPr>
                <w:ilvl w:val="0"/>
                <w:numId w:val="27"/>
              </w:numPr>
              <w:spacing w:after="0" w:line="276"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Anderson, M., Faverio, M., &amp; Park, E. (2024, March 12). </w:t>
            </w:r>
            <w:r w:rsidDel="00000000" w:rsidR="00000000" w:rsidRPr="00000000">
              <w:rPr>
                <w:rFonts w:ascii="Arial" w:cs="Arial" w:eastAsia="Arial" w:hAnsi="Arial"/>
                <w:i w:val="1"/>
                <w:iCs w:val="1"/>
                <w:sz w:val="22"/>
                <w:szCs w:val="22"/>
                <w:rtl w:val="0"/>
              </w:rPr>
              <w:t xml:space="preserve">How teens and parents approach screen time</w:t>
            </w:r>
            <w:r w:rsidDel="00000000" w:rsidR="00000000" w:rsidRPr="00000000">
              <w:rPr>
                <w:rFonts w:ascii="Arial" w:cs="Arial" w:eastAsia="Arial" w:hAnsi="Arial"/>
                <w:sz w:val="22"/>
                <w:szCs w:val="22"/>
                <w:rtl w:val="0"/>
              </w:rPr>
              <w:t xml:space="preserve">. Pew Research Center.</w:t>
            </w:r>
            <w:hyperlink r:id="rId23">
              <w:r w:rsidDel="00000000" w:rsidR="00000000" w:rsidRPr="00000000">
                <w:rPr>
                  <w:rFonts w:ascii="Arial" w:cs="Arial" w:eastAsia="Arial" w:hAnsi="Arial"/>
                  <w:sz w:val="22"/>
                  <w:szCs w:val="22"/>
                  <w:rtl w:val="0"/>
                </w:rPr>
                <w:t xml:space="preserve"> </w:t>
              </w:r>
            </w:hyperlink>
            <w:hyperlink r:id="rId24">
              <w:r w:rsidDel="00000000" w:rsidR="00000000" w:rsidRPr="00000000">
                <w:rPr>
                  <w:rFonts w:ascii="Arial" w:cs="Arial" w:eastAsia="Arial" w:hAnsi="Arial"/>
                  <w:color w:val="1155cc"/>
                  <w:sz w:val="22"/>
                  <w:szCs w:val="22"/>
                  <w:u w:val="single"/>
                  <w:rtl w:val="0"/>
                </w:rPr>
                <w:t xml:space="preserve">https://www.pewresearch.org/internet/2024/03/11/how-teens-and-parents-approach-screen-time/</w:t>
              </w:r>
            </w:hyperlink>
            <w:r w:rsidDel="00000000" w:rsidR="00000000" w:rsidRPr="00000000">
              <w:rPr>
                <w:rtl w:val="0"/>
              </w:rPr>
            </w:r>
          </w:p>
          <w:p w:rsidR="00000000" w:rsidDel="00000000" w:rsidP="00000000" w:rsidRDefault="00000000" w:rsidRPr="00000000" w14:paraId="00000173">
            <w:pPr>
              <w:numPr>
                <w:ilvl w:val="0"/>
                <w:numId w:val="27"/>
              </w:numPr>
              <w:spacing w:after="0" w:line="276"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Francis P. Church, "Yes, Virginia, There Is a Santa Claus," </w:t>
            </w:r>
            <w:r w:rsidDel="00000000" w:rsidR="00000000" w:rsidRPr="00000000">
              <w:rPr>
                <w:rFonts w:ascii="Arial" w:cs="Arial" w:eastAsia="Arial" w:hAnsi="Arial"/>
                <w:i w:val="1"/>
                <w:iCs w:val="1"/>
                <w:sz w:val="22"/>
                <w:szCs w:val="22"/>
                <w:rtl w:val="0"/>
              </w:rPr>
              <w:t xml:space="preserve">The Sun</w:t>
            </w:r>
            <w:r w:rsidDel="00000000" w:rsidR="00000000" w:rsidRPr="00000000">
              <w:rPr>
                <w:rFonts w:ascii="Arial" w:cs="Arial" w:eastAsia="Arial" w:hAnsi="Arial"/>
                <w:sz w:val="22"/>
                <w:szCs w:val="22"/>
                <w:rtl w:val="0"/>
              </w:rPr>
              <w:t xml:space="preserve"> (New York), September 21, 1897.</w:t>
            </w:r>
          </w:p>
          <w:p w:rsidR="00000000" w:rsidDel="00000000" w:rsidP="00000000" w:rsidRDefault="00000000" w:rsidRPr="00000000" w14:paraId="00000174">
            <w:pPr>
              <w:numPr>
                <w:ilvl w:val="0"/>
                <w:numId w:val="27"/>
              </w:numPr>
              <w:spacing w:after="0" w:line="276" w:lineRule="auto"/>
              <w:ind w:left="720" w:hanging="360"/>
              <w:rPr>
                <w:rFonts w:ascii="Arial" w:cs="Arial" w:eastAsia="Arial" w:hAnsi="Arial"/>
                <w:sz w:val="22"/>
                <w:szCs w:val="22"/>
                <w:u w:val="none"/>
              </w:rPr>
            </w:pPr>
            <w:r w:rsidDel="00000000" w:rsidR="00000000" w:rsidRPr="00000000">
              <w:rPr>
                <w:rFonts w:ascii="Arial" w:cs="Arial" w:eastAsia="Arial" w:hAnsi="Arial"/>
                <w:i w:val="1"/>
                <w:iCs w:val="1"/>
                <w:sz w:val="22"/>
                <w:szCs w:val="22"/>
                <w:rtl w:val="0"/>
              </w:rPr>
              <w:t xml:space="preserve">Gunsmoke</w:t>
            </w:r>
            <w:r w:rsidDel="00000000" w:rsidR="00000000" w:rsidRPr="00000000">
              <w:rPr>
                <w:rFonts w:ascii="Arial" w:cs="Arial" w:eastAsia="Arial" w:hAnsi="Arial"/>
                <w:sz w:val="22"/>
                <w:szCs w:val="22"/>
                <w:rtl w:val="0"/>
              </w:rPr>
              <w:t xml:space="preserve">, "Start of a Legend" (1952 radio broadcast). Transcript provided by Generic Radio Workshop. </w:t>
            </w:r>
            <w:r w:rsidDel="00000000" w:rsidR="00000000" w:rsidRPr="00000000">
              <w:rPr>
                <w:rtl w:val="0"/>
              </w:rPr>
            </w:r>
          </w:p>
        </w:tc>
      </w:tr>
    </w:tbl>
    <w:p w:rsidR="00000000" w:rsidDel="00000000" w:rsidP="00000000" w:rsidRDefault="00000000" w:rsidRPr="00000000" w14:paraId="00000175">
      <w:pPr>
        <w:spacing w:before="40" w:lineRule="auto"/>
        <w:rPr>
          <w:rFonts w:ascii="Arial" w:cs="Arial" w:eastAsia="Arial" w:hAnsi="Arial"/>
        </w:rPr>
      </w:pPr>
      <w:r w:rsidDel="00000000" w:rsidR="00000000" w:rsidRPr="00000000">
        <w:rPr>
          <w:rtl w:val="0"/>
        </w:rPr>
      </w:r>
    </w:p>
    <w:sectPr>
      <w:pgSz w:h="15840" w:w="12240" w:orient="portrait"/>
      <w:pgMar w:bottom="1080" w:top="108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pPr>
    <w:rPr>
      <w:color w:val="2e74b5"/>
      <w:sz w:val="32"/>
      <w:szCs w:val="32"/>
    </w:rPr>
  </w:style>
  <w:style w:type="paragraph" w:styleId="Heading2">
    <w:name w:val="heading 2"/>
    <w:basedOn w:val="Normal"/>
    <w:next w:val="Normal"/>
    <w:pPr>
      <w:pBdr>
        <w:top w:space="0" w:sz="0" w:val="nil"/>
        <w:left w:space="0" w:sz="0" w:val="nil"/>
        <w:bottom w:space="0" w:sz="0" w:val="nil"/>
        <w:right w:space="0" w:sz="0" w:val="nil"/>
        <w:between w:space="0" w:sz="0" w:val="nil"/>
      </w:pBdr>
    </w:pPr>
    <w:rPr>
      <w:color w:val="2e74b5"/>
      <w:sz w:val="26"/>
      <w:szCs w:val="26"/>
    </w:rPr>
  </w:style>
  <w:style w:type="paragraph" w:styleId="Heading3">
    <w:name w:val="heading 3"/>
    <w:basedOn w:val="Normal"/>
    <w:next w:val="Normal"/>
    <w:pPr>
      <w:pBdr>
        <w:top w:space="0" w:sz="0" w:val="nil"/>
        <w:left w:space="0" w:sz="0" w:val="nil"/>
        <w:bottom w:space="0" w:sz="0" w:val="nil"/>
        <w:right w:space="0" w:sz="0" w:val="nil"/>
        <w:between w:space="0" w:sz="0" w:val="nil"/>
      </w:pBdr>
    </w:pPr>
    <w:rPr>
      <w:color w:val="1f4d78"/>
    </w:rPr>
  </w:style>
  <w:style w:type="paragraph" w:styleId="Heading4">
    <w:name w:val="heading 4"/>
    <w:basedOn w:val="Normal"/>
    <w:next w:val="Normal"/>
    <w:pPr>
      <w:pBdr>
        <w:top w:space="0" w:sz="0" w:val="nil"/>
        <w:left w:space="0" w:sz="0" w:val="nil"/>
        <w:bottom w:space="0" w:sz="0" w:val="nil"/>
        <w:right w:space="0" w:sz="0" w:val="nil"/>
        <w:between w:space="0" w:sz="0" w:val="nil"/>
      </w:pBdr>
    </w:pPr>
    <w:rPr>
      <w:i w:val="1"/>
      <w:iCs w:val="1"/>
      <w:color w:val="2e74b5"/>
    </w:rPr>
  </w:style>
  <w:style w:type="paragraph" w:styleId="Heading5">
    <w:name w:val="heading 5"/>
    <w:basedOn w:val="Normal"/>
    <w:next w:val="Normal"/>
    <w:pPr>
      <w:pBdr>
        <w:top w:space="0" w:sz="0" w:val="nil"/>
        <w:left w:space="0" w:sz="0" w:val="nil"/>
        <w:bottom w:space="0" w:sz="0" w:val="nil"/>
        <w:right w:space="0" w:sz="0" w:val="nil"/>
        <w:between w:space="0" w:sz="0" w:val="nil"/>
      </w:pBdr>
    </w:pPr>
    <w:rPr>
      <w:color w:val="2e74b5"/>
    </w:rPr>
  </w:style>
  <w:style w:type="paragraph" w:styleId="Heading6">
    <w:name w:val="heading 6"/>
    <w:basedOn w:val="Normal"/>
    <w:next w:val="Normal"/>
    <w:pPr>
      <w:pBdr>
        <w:top w:space="0" w:sz="0" w:val="nil"/>
        <w:left w:space="0" w:sz="0" w:val="nil"/>
        <w:bottom w:space="0" w:sz="0" w:val="nil"/>
        <w:right w:space="0" w:sz="0" w:val="nil"/>
        <w:between w:space="0" w:sz="0" w:val="nil"/>
      </w:pBdr>
    </w:pPr>
    <w:rPr>
      <w:color w:val="1f4d78"/>
    </w:rPr>
  </w:style>
  <w:style w:type="paragraph" w:styleId="Title">
    <w:name w:val="Title"/>
    <w:basedOn w:val="Normal"/>
    <w:next w:val="Normal"/>
    <w:pPr>
      <w:pBdr>
        <w:top w:space="0" w:sz="0" w:val="nil"/>
        <w:left w:space="0" w:sz="0" w:val="nil"/>
        <w:bottom w:space="0" w:sz="0" w:val="nil"/>
        <w:right w:space="0" w:sz="0" w:val="nil"/>
        <w:between w:space="0" w:sz="0" w:val="nil"/>
      </w:pBdr>
    </w:pPr>
    <w:rPr>
      <w:color w:val="000000"/>
      <w:sz w:val="56"/>
      <w:szCs w:val="56"/>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docs.google.com/document/d/1v1tvYXs22V9rvPQuKe689muDMGlaAfat0g12YnQsxKc/edit?tab=t.0" TargetMode="External"/><Relationship Id="rId11" Type="http://schemas.openxmlformats.org/officeDocument/2006/relationships/hyperlink" Target="https://drive.google.com/file/d/1Hn32VtamiTzRb5myBBCdTt2DTlYlBgir/view?usp=drive_link" TargetMode="External"/><Relationship Id="rId22" Type="http://schemas.openxmlformats.org/officeDocument/2006/relationships/hyperlink" Target="https://drive.google.com/file/d/1TEoX4lTkt4CKTm_oczAY3mp5sVlhzquU/view?usp=drive_link" TargetMode="External"/><Relationship Id="rId10" Type="http://schemas.openxmlformats.org/officeDocument/2006/relationships/hyperlink" Target="https://drive.google.com/file/d/1vB4J5ce688az_0LvpfyJWohPewkBcmI3/view?usp=drive_link" TargetMode="External"/><Relationship Id="rId21" Type="http://schemas.openxmlformats.org/officeDocument/2006/relationships/hyperlink" Target="https://drive.google.com/file/d/1TEoX4lTkt4CKTm_oczAY3mp5sVlhzquU/view?usp=drive_link" TargetMode="External"/><Relationship Id="rId13" Type="http://schemas.openxmlformats.org/officeDocument/2006/relationships/hyperlink" Target="https://docs.google.com/document/d/11TyBdLR4s1kn1CzrTuGRt1Cful9rafQ57ZHrUzz-Iq8/edit?usp=drive_link" TargetMode="External"/><Relationship Id="rId24" Type="http://schemas.openxmlformats.org/officeDocument/2006/relationships/hyperlink" Target="https://www.pewresearch.org/internet/2024/03/11/how-teens-and-parents-approach-screen-time/" TargetMode="External"/><Relationship Id="rId12" Type="http://schemas.openxmlformats.org/officeDocument/2006/relationships/hyperlink" Target="https://docs.google.com/document/d/1v1tvYXs22V9rvPQuKe689muDMGlaAfat0g12YnQsxKc/edit?tab=t.0" TargetMode="External"/><Relationship Id="rId23" Type="http://schemas.openxmlformats.org/officeDocument/2006/relationships/hyperlink" Target="https://www.pewresearch.org/internet/2024/03/11/how-teens-and-parents-approach-screen-tim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pewresearch.org/wp-content/uploads/sites/20/2024/02/PI_2024.03.11_Teens-and-Screens_REPORT.pdf" TargetMode="External"/><Relationship Id="rId15" Type="http://schemas.openxmlformats.org/officeDocument/2006/relationships/hyperlink" Target="https://drive.google.com/file/d/1Hn32VtamiTzRb5myBBCdTt2DTlYlBgir/view?usp=drive_link" TargetMode="External"/><Relationship Id="rId14" Type="http://schemas.openxmlformats.org/officeDocument/2006/relationships/hyperlink" Target="https://drive.google.com/file/d/1vB4J5ce688az_0LvpfyJWohPewkBcmI3/view?usp=drive_link" TargetMode="External"/><Relationship Id="rId17" Type="http://schemas.openxmlformats.org/officeDocument/2006/relationships/hyperlink" Target="https://newsroom.tiktok.com/how-tiktok-recommends-videos-for-you?utm_source=chatgpt.com&amp;lang=en" TargetMode="External"/><Relationship Id="rId16" Type="http://schemas.openxmlformats.org/officeDocument/2006/relationships/hyperlink" Target="https://docs.google.com/document/d/1v1tvYXs22V9rvPQuKe689muDMGlaAfat0g12YnQsxKc/edit?tab=t.0" TargetMode="External"/><Relationship Id="rId5" Type="http://schemas.openxmlformats.org/officeDocument/2006/relationships/styles" Target="styles.xml"/><Relationship Id="rId19" Type="http://schemas.openxmlformats.org/officeDocument/2006/relationships/hyperlink" Target="https://www.pewresearch.org/wp-content/uploads/sites/20/2024/02/PI_2024.03.11_Teens-and-Screens_REPORT.pdf" TargetMode="External"/><Relationship Id="rId6" Type="http://schemas.openxmlformats.org/officeDocument/2006/relationships/customXml" Target="../customXML/item1.xml"/><Relationship Id="rId18" Type="http://schemas.openxmlformats.org/officeDocument/2006/relationships/hyperlink" Target="https://support.google.com/google-ads/answer/14885959?sjid=1546740173211050291-NA#1" TargetMode="External"/><Relationship Id="rId7" Type="http://schemas.openxmlformats.org/officeDocument/2006/relationships/hyperlink" Target="https://www.pewresearch.org/wp-content/uploads/sites/20/2024/02/PI_2024.03.11_Teens-and-Screens_REPORT.pdf" TargetMode="External"/><Relationship Id="rId8" Type="http://schemas.openxmlformats.org/officeDocument/2006/relationships/hyperlink" Target="https://docs.google.com/document/d/1jExy-fo0QXjvFVsfYYkaiLsJgTwJkKHTucI8u_StJ6g/edit?usp=drive_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hx41ORK7E0uGTXdG4EytxWyMAQ==">CgMxLjAaHwoBMBIaChgICVIUChJ0YWJsZS50eXVybW5qZnkxdXIaHwoBMRIaChgICVIUChJ0YWJsZS52dng1OXFkZjNvM28yDmguOG11bzEyN2lueWI4Mg5oLnZ2NXFzMG0yeXh1MjIOaC5vYTd6dG53NjJ3amo4AHIhMW1EdDc4N3JRWVd2SzEzZVp3WUZIaTJGYmM4SmtWUm02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